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28B58AAB" w:rsidR="0066170D" w:rsidRPr="00D05B5E" w:rsidRDefault="0066170D" w:rsidP="00D742B2">
      <w:pPr>
        <w:pStyle w:val="SpecTitle"/>
      </w:pPr>
      <w:r>
        <w:t xml:space="preserve">SECTION </w:t>
      </w:r>
      <w:r w:rsidR="006A28DF">
        <w:t>27</w:t>
      </w:r>
      <w:r>
        <w:t xml:space="preserve"> </w:t>
      </w:r>
      <w:r w:rsidR="00352D0F">
        <w:t>05 53</w:t>
      </w:r>
      <w:r>
        <w:br/>
      </w:r>
      <w:r w:rsidR="00352D0F">
        <w:t>IDENTIFICATION FOR COMMUNICATIONS SYSTEMS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proofErr w:type="gramStart"/>
      <w:r w:rsidRPr="00833674">
        <w:t xml:space="preserve">1.1 </w:t>
      </w:r>
      <w:r w:rsidR="004629E4">
        <w:t xml:space="preserve"> </w:t>
      </w:r>
      <w:r w:rsidRPr="00833674">
        <w:t>DESCRIPTION</w:t>
      </w:r>
      <w:proofErr w:type="gramEnd"/>
      <w:r w:rsidR="00BB2C28" w:rsidRPr="00833674">
        <w:t>:</w:t>
      </w:r>
    </w:p>
    <w:p w14:paraId="1AACADBE" w14:textId="5070EF7C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6333D9">
        <w:t>labeling and identification requirements for information technology (IT) equipment cabinets, racks, and cabling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  <w:proofErr w:type="gramEnd"/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13FA7C42" w:rsidR="005A53C8" w:rsidRDefault="00665A8C" w:rsidP="00F152C9">
      <w:pPr>
        <w:pStyle w:val="Level1"/>
        <w:numPr>
          <w:ilvl w:val="0"/>
          <w:numId w:val="10"/>
        </w:numPr>
      </w:pPr>
      <w:r>
        <w:t>Equipment and component labels</w:t>
      </w:r>
      <w:r w:rsidR="005A53C8">
        <w:t>.</w:t>
      </w:r>
    </w:p>
    <w:p w14:paraId="0B7DB30A" w14:textId="679F9F30" w:rsidR="00665A8C" w:rsidRDefault="00665A8C" w:rsidP="00F152C9">
      <w:pPr>
        <w:pStyle w:val="Level1"/>
        <w:numPr>
          <w:ilvl w:val="0"/>
          <w:numId w:val="10"/>
        </w:numPr>
      </w:pPr>
      <w:r>
        <w:t>Labeling implementation requirements.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  <w:proofErr w:type="gramEnd"/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proofErr w:type="gramStart"/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</w:t>
      </w:r>
      <w:proofErr w:type="gramEnd"/>
      <w:r w:rsidRPr="00833674">
        <w:t xml:space="preserve"> WORK</w:t>
      </w:r>
      <w:r w:rsidR="00BB2C28" w:rsidRPr="00833674">
        <w:t>:</w:t>
      </w:r>
    </w:p>
    <w:p w14:paraId="19E08386" w14:textId="7C94249F" w:rsidR="00D75BD5" w:rsidRDefault="00F152C9" w:rsidP="009601FA">
      <w:pPr>
        <w:pStyle w:val="Level1"/>
        <w:ind w:hanging="630"/>
      </w:pPr>
      <w:r>
        <w:t xml:space="preserve">  </w:t>
      </w:r>
      <w:r w:rsidR="00D75BD5">
        <w:t xml:space="preserve">A. </w:t>
      </w:r>
      <w:r w:rsidR="0066046C">
        <w:t>Server cabinets and network racks</w:t>
      </w:r>
      <w:r>
        <w:t xml:space="preserve">: </w:t>
      </w:r>
      <w:r w:rsidR="00D75BD5">
        <w:t xml:space="preserve">Section </w:t>
      </w:r>
      <w:r>
        <w:t>27 11 1</w:t>
      </w:r>
      <w:r w:rsidR="0066046C">
        <w:t>6</w:t>
      </w:r>
      <w:r w:rsidR="00D75BD5">
        <w:t xml:space="preserve">, </w:t>
      </w:r>
      <w:r>
        <w:t xml:space="preserve">COMMUNICATIONS </w:t>
      </w:r>
      <w:r w:rsidR="0066046C">
        <w:t>CABINETS, RACKS, FRAMES, AND ENCLOSURES</w:t>
      </w:r>
      <w:r w:rsidR="00D75BD5">
        <w:t xml:space="preserve">. </w:t>
      </w:r>
    </w:p>
    <w:p w14:paraId="7B53A4FE" w14:textId="1A7AB898" w:rsidR="0066170D" w:rsidRDefault="00D75BD5" w:rsidP="00F152C9">
      <w:pPr>
        <w:pStyle w:val="Level1"/>
      </w:pPr>
      <w:r>
        <w:t>B</w:t>
      </w:r>
      <w:r w:rsidR="0066170D">
        <w:t>.</w:t>
      </w:r>
      <w:r w:rsidR="0066170D">
        <w:tab/>
      </w:r>
      <w:r w:rsidR="00F152C9">
        <w:t>Cable management equipment: Section 27 11 23, COMMUNICATIONS CABLE MANAGEMENT AND LADDER RACK.</w:t>
      </w:r>
    </w:p>
    <w:p w14:paraId="45AB8443" w14:textId="721AF2B8" w:rsidR="00C90DE1" w:rsidRDefault="00F152C9" w:rsidP="00F152C9">
      <w:pPr>
        <w:pStyle w:val="Level1"/>
      </w:pPr>
      <w:r>
        <w:t xml:space="preserve">C. </w:t>
      </w:r>
      <w:r w:rsidR="0066046C">
        <w:t>Copper UTP cabling</w:t>
      </w:r>
      <w:r w:rsidR="00C90DE1">
        <w:t xml:space="preserve">: Section </w:t>
      </w:r>
      <w:r w:rsidR="0066046C">
        <w:t>27 13 13</w:t>
      </w:r>
      <w:r w:rsidR="00C90DE1">
        <w:t xml:space="preserve">, </w:t>
      </w:r>
      <w:r w:rsidR="0066046C">
        <w:t>COMMUNICATIONS COPPER BACKBONE CABLING</w:t>
      </w:r>
      <w:r w:rsidR="00C90DE1">
        <w:t>.</w:t>
      </w:r>
    </w:p>
    <w:p w14:paraId="23624180" w14:textId="3B5C043A" w:rsidR="0066046C" w:rsidRDefault="00665A8C" w:rsidP="00665A8C">
      <w:pPr>
        <w:pStyle w:val="Level1"/>
      </w:pPr>
      <w:r>
        <w:t>D</w:t>
      </w:r>
      <w:r w:rsidR="0066046C">
        <w:t>. Fiber optic cabling: Section 27 13 23, COMMUNICATIONS OPTICAL FIBER BACKBONE CABLING.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62DB37C6" w:rsidR="0066170D" w:rsidRDefault="004629E4" w:rsidP="004629E4">
      <w:pPr>
        <w:pStyle w:val="Level10"/>
        <w:tabs>
          <w:tab w:val="clear" w:pos="720"/>
        </w:tabs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3D4AE8" w:rsidRPr="000C4F6F">
        <w:t xml:space="preserve">Section 27 05 </w:t>
      </w:r>
      <w:r w:rsidR="003D4AE8">
        <w:t>00</w:t>
      </w:r>
      <w:r w:rsidR="003D4AE8" w:rsidRPr="000C4F6F">
        <w:t xml:space="preserve">, </w:t>
      </w:r>
      <w:r w:rsidR="003D4AE8">
        <w:t>COMMON WORK RESULTS FOR COMMUNICATIONS SYSTEMS</w:t>
      </w:r>
      <w:r w:rsidRPr="00C0762B">
        <w:t>.</w:t>
      </w:r>
    </w:p>
    <w:p w14:paraId="0DA344A5" w14:textId="77777777" w:rsidR="00E115DC" w:rsidRDefault="00E115DC">
      <w:pPr>
        <w:pStyle w:val="ArticleB"/>
      </w:pPr>
    </w:p>
    <w:p w14:paraId="7A5AC61C" w14:textId="0077C3E8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18150217" w14:textId="271435A1" w:rsidR="004629E4" w:rsidRPr="00B63493" w:rsidRDefault="004629E4" w:rsidP="004629E4">
      <w:pPr>
        <w:rPr>
          <w:b/>
          <w:bCs/>
        </w:rPr>
      </w:pPr>
      <w:r w:rsidRPr="00B63493">
        <w:rPr>
          <w:b/>
          <w:bCs/>
        </w:rPr>
        <w:t xml:space="preserve">2.1 </w:t>
      </w:r>
      <w:r w:rsidR="00665A8C">
        <w:rPr>
          <w:b/>
          <w:bCs/>
        </w:rPr>
        <w:t>EQUIPMENT AND COMPONENT LABELS</w:t>
      </w:r>
      <w:r w:rsidRPr="00B63493">
        <w:rPr>
          <w:b/>
          <w:bCs/>
        </w:rPr>
        <w:t>.</w:t>
      </w:r>
    </w:p>
    <w:p w14:paraId="59A97AB4" w14:textId="4CB6F389" w:rsidR="00D25A7F" w:rsidRDefault="004629E4" w:rsidP="0016336E">
      <w:pPr>
        <w:spacing w:line="360" w:lineRule="auto"/>
        <w:ind w:left="360"/>
      </w:pPr>
      <w:r>
        <w:t xml:space="preserve">A. </w:t>
      </w:r>
      <w:r w:rsidR="00665A8C">
        <w:t>Materials</w:t>
      </w:r>
      <w:r w:rsidR="00693B4D">
        <w:t xml:space="preserve">. </w:t>
      </w:r>
      <w:r w:rsidR="00665A8C">
        <w:t xml:space="preserve">Materials used for labeling equipment, components, and telecommunications cabling shall be appropriate for the installation environment, durable and permanent, and heat-resistant </w:t>
      </w:r>
      <w:r w:rsidR="004B69E8">
        <w:t>if necessary for labeling in high-temperature environments</w:t>
      </w:r>
      <w:r w:rsidR="00693B4D">
        <w:t>.</w:t>
      </w:r>
    </w:p>
    <w:p w14:paraId="312F590B" w14:textId="77777777" w:rsidR="00E115DC" w:rsidRPr="00234F31" w:rsidRDefault="00E115DC" w:rsidP="00234F31"/>
    <w:p w14:paraId="48295F76" w14:textId="77777777" w:rsidR="0066170D" w:rsidRDefault="0066170D">
      <w:pPr>
        <w:pStyle w:val="ArticleB"/>
      </w:pPr>
      <w:r>
        <w:lastRenderedPageBreak/>
        <w:t xml:space="preserve">PART 3 </w:t>
      </w:r>
      <w:r w:rsidR="00CA478B">
        <w:t>-</w:t>
      </w:r>
      <w:r>
        <w:t xml:space="preserve"> EXECUTION </w:t>
      </w:r>
    </w:p>
    <w:p w14:paraId="0AFD46B0" w14:textId="795DB6FC" w:rsidR="0066170D" w:rsidRPr="00833674" w:rsidRDefault="0066170D">
      <w:pPr>
        <w:pStyle w:val="ArticleB"/>
      </w:pPr>
      <w:r w:rsidRPr="00833674">
        <w:t>3.1 I</w:t>
      </w:r>
      <w:r w:rsidR="004B69E8">
        <w:t>MPLEMEN</w:t>
      </w:r>
      <w:r w:rsidRPr="00833674">
        <w:t>TION</w:t>
      </w:r>
      <w:r w:rsidR="00F12AF3" w:rsidRPr="00833674">
        <w:t>:</w:t>
      </w:r>
    </w:p>
    <w:p w14:paraId="1F3CD391" w14:textId="094EB15F" w:rsidR="0066170D" w:rsidRDefault="004B69E8">
      <w:pPr>
        <w:pStyle w:val="Level1"/>
      </w:pPr>
      <w:r>
        <w:t>A. Governing Standard. Labeling and identification of equipment, components, and telecommunications cabling shall be based on ANSI/TIA-606-C, Administration Standard for Telecommunications Infrastructure, and NFPA 70, National Electrical Code, as modified by guidance in the VA Infrastructure Standard for Telecommunications Spaces.</w:t>
      </w:r>
    </w:p>
    <w:p w14:paraId="2AF72C81" w14:textId="4FE1345D" w:rsidR="004B69E8" w:rsidRDefault="004B69E8">
      <w:pPr>
        <w:pStyle w:val="Level1"/>
      </w:pPr>
      <w:r>
        <w:t>B. All passive infrastructure equipment, components, and telecommunications cabling installed shall be labeled at the time of installation.</w:t>
      </w:r>
    </w:p>
    <w:p w14:paraId="0DA2B8A4" w14:textId="1B3B351D" w:rsidR="004B69E8" w:rsidRDefault="004B69E8">
      <w:pPr>
        <w:pStyle w:val="Level1"/>
      </w:pPr>
      <w:r>
        <w:t>C. Telecommunications cable labeling shall include delivery of complete and accurate connection documentation (where each cable terminates at each end) matching the installed labels.</w:t>
      </w:r>
    </w:p>
    <w:p w14:paraId="49715F71" w14:textId="6AB1AA5D" w:rsidR="004B69E8" w:rsidRDefault="004B69E8">
      <w:pPr>
        <w:pStyle w:val="Level1"/>
      </w:pPr>
      <w:r>
        <w:t xml:space="preserve">D. Label locations </w:t>
      </w:r>
      <w:r w:rsidR="0018173B">
        <w:t>shall be as specified in the VA Infrastructure Standard for Telecommunications Spaces.</w:t>
      </w:r>
    </w:p>
    <w:p w14:paraId="2F6E8B5A" w14:textId="77777777" w:rsidR="00F6127A" w:rsidRDefault="0066170D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F6127A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BF9F" w14:textId="77777777" w:rsidR="005A750D" w:rsidRDefault="005A750D" w:rsidP="00E365D8">
      <w:pPr>
        <w:spacing w:after="0"/>
      </w:pPr>
    </w:p>
  </w:endnote>
  <w:endnote w:type="continuationSeparator" w:id="0">
    <w:p w14:paraId="5CAF7454" w14:textId="77777777" w:rsidR="005A750D" w:rsidRDefault="005A750D" w:rsidP="00E365D8">
      <w:pPr>
        <w:spacing w:after="0"/>
      </w:pPr>
      <w:r>
        <w:t xml:space="preserve"> </w:t>
      </w:r>
    </w:p>
  </w:endnote>
  <w:endnote w:type="continuationNotice" w:id="1">
    <w:p w14:paraId="16947F42" w14:textId="77777777" w:rsidR="005A750D" w:rsidRDefault="005A750D">
      <w:pPr>
        <w:spacing w:after="0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DDE9" w14:textId="77777777" w:rsidR="00E365D8" w:rsidRDefault="006A28DF">
    <w:pPr>
      <w:pStyle w:val="Footer"/>
    </w:pPr>
    <w:r>
      <w:t>27</w:t>
    </w:r>
    <w:r w:rsidR="00883840" w:rsidRPr="004D31D6">
      <w:t xml:space="preserve"> </w:t>
    </w:r>
    <w:r w:rsidR="004B69E8">
      <w:t>05 53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8B68" w14:textId="77777777" w:rsidR="005A750D" w:rsidRDefault="005A750D" w:rsidP="00E365D8">
      <w:pPr>
        <w:spacing w:after="0"/>
      </w:pPr>
      <w:r>
        <w:separator/>
      </w:r>
    </w:p>
  </w:footnote>
  <w:footnote w:type="continuationSeparator" w:id="0">
    <w:p w14:paraId="41996B36" w14:textId="77777777" w:rsidR="005A750D" w:rsidRDefault="005A750D" w:rsidP="00E365D8">
      <w:pPr>
        <w:spacing w:after="0"/>
      </w:pPr>
      <w:r>
        <w:continuationSeparator/>
      </w:r>
    </w:p>
  </w:footnote>
  <w:footnote w:type="continuationNotice" w:id="1">
    <w:p w14:paraId="287DE3F8" w14:textId="77777777" w:rsidR="005A750D" w:rsidRDefault="005A75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6F32" w14:textId="25CE55AB" w:rsidR="00E365D8" w:rsidRDefault="007F1AAE" w:rsidP="00AA7F3D">
    <w:pPr>
      <w:pStyle w:val="Header"/>
      <w:jc w:val="right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950"/>
  <w:doNotHyphenateCaps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52E2"/>
    <w:rsid w:val="00040523"/>
    <w:rsid w:val="000423C4"/>
    <w:rsid w:val="00043209"/>
    <w:rsid w:val="00082853"/>
    <w:rsid w:val="00094C82"/>
    <w:rsid w:val="000A1988"/>
    <w:rsid w:val="000A594C"/>
    <w:rsid w:val="000C3894"/>
    <w:rsid w:val="000D04E3"/>
    <w:rsid w:val="000D2FAD"/>
    <w:rsid w:val="001154C6"/>
    <w:rsid w:val="00157049"/>
    <w:rsid w:val="0016336E"/>
    <w:rsid w:val="0017449E"/>
    <w:rsid w:val="0018173B"/>
    <w:rsid w:val="001F2B9C"/>
    <w:rsid w:val="001F30F9"/>
    <w:rsid w:val="002022C3"/>
    <w:rsid w:val="00203673"/>
    <w:rsid w:val="00223B9F"/>
    <w:rsid w:val="00234F31"/>
    <w:rsid w:val="00246FCC"/>
    <w:rsid w:val="0025004F"/>
    <w:rsid w:val="00253432"/>
    <w:rsid w:val="00260B66"/>
    <w:rsid w:val="00263268"/>
    <w:rsid w:val="002A2A20"/>
    <w:rsid w:val="002F2742"/>
    <w:rsid w:val="003435A1"/>
    <w:rsid w:val="00347C97"/>
    <w:rsid w:val="00352D0F"/>
    <w:rsid w:val="003747B3"/>
    <w:rsid w:val="00374C2C"/>
    <w:rsid w:val="00385494"/>
    <w:rsid w:val="00393DF0"/>
    <w:rsid w:val="0039448E"/>
    <w:rsid w:val="00396E6F"/>
    <w:rsid w:val="003A4600"/>
    <w:rsid w:val="003D4AE8"/>
    <w:rsid w:val="003E129B"/>
    <w:rsid w:val="003E6301"/>
    <w:rsid w:val="003F2981"/>
    <w:rsid w:val="00412CEC"/>
    <w:rsid w:val="00414EEA"/>
    <w:rsid w:val="00455C36"/>
    <w:rsid w:val="004629E4"/>
    <w:rsid w:val="00463474"/>
    <w:rsid w:val="00470045"/>
    <w:rsid w:val="00485FD5"/>
    <w:rsid w:val="00497B1B"/>
    <w:rsid w:val="004A0AF9"/>
    <w:rsid w:val="004A5618"/>
    <w:rsid w:val="004B69E8"/>
    <w:rsid w:val="004D31D6"/>
    <w:rsid w:val="004D3F4B"/>
    <w:rsid w:val="004D60BE"/>
    <w:rsid w:val="004D791D"/>
    <w:rsid w:val="00503EFE"/>
    <w:rsid w:val="00505613"/>
    <w:rsid w:val="00510B7A"/>
    <w:rsid w:val="0051196E"/>
    <w:rsid w:val="00523E2E"/>
    <w:rsid w:val="00554AB2"/>
    <w:rsid w:val="00575827"/>
    <w:rsid w:val="005A53C8"/>
    <w:rsid w:val="005A750D"/>
    <w:rsid w:val="005B346F"/>
    <w:rsid w:val="005C015C"/>
    <w:rsid w:val="005D350B"/>
    <w:rsid w:val="005F1470"/>
    <w:rsid w:val="0060646B"/>
    <w:rsid w:val="006333D9"/>
    <w:rsid w:val="006460C4"/>
    <w:rsid w:val="0066046C"/>
    <w:rsid w:val="0066170D"/>
    <w:rsid w:val="00662659"/>
    <w:rsid w:val="00665A8C"/>
    <w:rsid w:val="00670AB0"/>
    <w:rsid w:val="006924A1"/>
    <w:rsid w:val="00693B4D"/>
    <w:rsid w:val="006A28DF"/>
    <w:rsid w:val="006B2A2C"/>
    <w:rsid w:val="006B2F2B"/>
    <w:rsid w:val="006C29D8"/>
    <w:rsid w:val="006C4683"/>
    <w:rsid w:val="006C5250"/>
    <w:rsid w:val="00710363"/>
    <w:rsid w:val="00752AAC"/>
    <w:rsid w:val="007677C7"/>
    <w:rsid w:val="0077424D"/>
    <w:rsid w:val="007801C2"/>
    <w:rsid w:val="00780480"/>
    <w:rsid w:val="0078517D"/>
    <w:rsid w:val="007A4989"/>
    <w:rsid w:val="007F1AAE"/>
    <w:rsid w:val="007F7942"/>
    <w:rsid w:val="008054BF"/>
    <w:rsid w:val="00833674"/>
    <w:rsid w:val="008414CE"/>
    <w:rsid w:val="008423D4"/>
    <w:rsid w:val="00846C5F"/>
    <w:rsid w:val="00863036"/>
    <w:rsid w:val="00875604"/>
    <w:rsid w:val="00883840"/>
    <w:rsid w:val="00890260"/>
    <w:rsid w:val="008930B0"/>
    <w:rsid w:val="008D5DED"/>
    <w:rsid w:val="00910E76"/>
    <w:rsid w:val="00925716"/>
    <w:rsid w:val="00927CAE"/>
    <w:rsid w:val="009374A4"/>
    <w:rsid w:val="009601FA"/>
    <w:rsid w:val="0097205F"/>
    <w:rsid w:val="009908FA"/>
    <w:rsid w:val="009D4703"/>
    <w:rsid w:val="00A06D90"/>
    <w:rsid w:val="00A31358"/>
    <w:rsid w:val="00A62A36"/>
    <w:rsid w:val="00A733F0"/>
    <w:rsid w:val="00A73875"/>
    <w:rsid w:val="00A86018"/>
    <w:rsid w:val="00AA4D08"/>
    <w:rsid w:val="00AA4D6A"/>
    <w:rsid w:val="00AA7F3D"/>
    <w:rsid w:val="00AD21E3"/>
    <w:rsid w:val="00AF704E"/>
    <w:rsid w:val="00B048F8"/>
    <w:rsid w:val="00B16BE5"/>
    <w:rsid w:val="00B63493"/>
    <w:rsid w:val="00B65192"/>
    <w:rsid w:val="00B662AD"/>
    <w:rsid w:val="00B81246"/>
    <w:rsid w:val="00BA655A"/>
    <w:rsid w:val="00BB2C28"/>
    <w:rsid w:val="00BB723E"/>
    <w:rsid w:val="00C12C6C"/>
    <w:rsid w:val="00C15F9B"/>
    <w:rsid w:val="00C42978"/>
    <w:rsid w:val="00C7634D"/>
    <w:rsid w:val="00C90DE1"/>
    <w:rsid w:val="00C93A19"/>
    <w:rsid w:val="00C95C07"/>
    <w:rsid w:val="00CA1D44"/>
    <w:rsid w:val="00CA478B"/>
    <w:rsid w:val="00CA64DA"/>
    <w:rsid w:val="00CD6043"/>
    <w:rsid w:val="00CF4E1F"/>
    <w:rsid w:val="00D05B5E"/>
    <w:rsid w:val="00D157AB"/>
    <w:rsid w:val="00D25A7F"/>
    <w:rsid w:val="00D742B2"/>
    <w:rsid w:val="00D75BD5"/>
    <w:rsid w:val="00D8057A"/>
    <w:rsid w:val="00D82D59"/>
    <w:rsid w:val="00D84C82"/>
    <w:rsid w:val="00D8602F"/>
    <w:rsid w:val="00DC0A54"/>
    <w:rsid w:val="00DF236D"/>
    <w:rsid w:val="00E115DC"/>
    <w:rsid w:val="00E11CB9"/>
    <w:rsid w:val="00E33DEE"/>
    <w:rsid w:val="00E365D8"/>
    <w:rsid w:val="00E75A1F"/>
    <w:rsid w:val="00EA117E"/>
    <w:rsid w:val="00EB52D8"/>
    <w:rsid w:val="00EF350E"/>
    <w:rsid w:val="00F06D7A"/>
    <w:rsid w:val="00F12AF3"/>
    <w:rsid w:val="00F152C9"/>
    <w:rsid w:val="00F234D8"/>
    <w:rsid w:val="00F43087"/>
    <w:rsid w:val="00F6127A"/>
    <w:rsid w:val="00FB4FEF"/>
    <w:rsid w:val="00FC22E1"/>
    <w:rsid w:val="00FC4937"/>
    <w:rsid w:val="00FD029F"/>
    <w:rsid w:val="00FD1806"/>
    <w:rsid w:val="28F3D7FB"/>
    <w:rsid w:val="346BD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2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E365D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A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F1AAE"/>
    <w:rPr>
      <w:rFonts w:ascii="Courier New" w:hAnsi="Courier New"/>
    </w:rPr>
  </w:style>
  <w:style w:type="paragraph" w:styleId="Footer">
    <w:name w:val="footer"/>
    <w:basedOn w:val="Normal"/>
    <w:link w:val="FooterChar"/>
    <w:unhideWhenUsed/>
    <w:rsid w:val="007F1A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1AAE"/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rsid w:val="00E365D8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ArticleB">
    <w:name w:val="ArticleB"/>
    <w:basedOn w:val="Normal"/>
    <w:next w:val="Normal"/>
    <w:rsid w:val="00E365D8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rsid w:val="00E365D8"/>
    <w:pPr>
      <w:suppressAutoHyphens/>
      <w:spacing w:line="360" w:lineRule="auto"/>
    </w:pPr>
  </w:style>
  <w:style w:type="paragraph" w:customStyle="1" w:styleId="Level1">
    <w:name w:val="Level1"/>
    <w:basedOn w:val="SpecNormal"/>
    <w:rsid w:val="00E365D8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E365D8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rsid w:val="00E365D8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rsid w:val="00E365D8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rsid w:val="00E365D8"/>
    <w:pPr>
      <w:tabs>
        <w:tab w:val="left" w:pos="2160"/>
      </w:tabs>
      <w:ind w:left="2160"/>
    </w:pPr>
  </w:style>
  <w:style w:type="paragraph" w:customStyle="1" w:styleId="Pubs">
    <w:name w:val="Pubs"/>
    <w:basedOn w:val="Level1"/>
    <w:rsid w:val="00E365D8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rsid w:val="00E365D8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rsid w:val="00E365D8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rsid w:val="00E365D8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rsid w:val="00E365D8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rsid w:val="00E365D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E365D8"/>
    <w:pPr>
      <w:spacing w:before="240" w:after="0"/>
      <w:jc w:val="both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E365D8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E365D8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E365D8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E365D8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E365D8"/>
    <w:rPr>
      <w:color w:val="FF6600"/>
      <w:u w:val="single"/>
    </w:rPr>
  </w:style>
  <w:style w:type="character" w:customStyle="1" w:styleId="NUM95">
    <w:name w:val="NUM95"/>
    <w:basedOn w:val="DefaultParagraphFont"/>
    <w:rsid w:val="00E365D8"/>
    <w:rPr>
      <w:color w:val="00CCFF"/>
      <w:u w:val="dashLong"/>
    </w:rPr>
  </w:style>
  <w:style w:type="character" w:customStyle="1" w:styleId="Unknown">
    <w:name w:val="Unknown"/>
    <w:basedOn w:val="DefaultParagraphFont"/>
    <w:rsid w:val="00E365D8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link w:val="BalloonTextChar"/>
    <w:semiHidden/>
    <w:rsid w:val="00E36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65D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65D8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E365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65D8"/>
  </w:style>
  <w:style w:type="character" w:customStyle="1" w:styleId="CommentTextChar">
    <w:name w:val="Comment Text Char"/>
    <w:basedOn w:val="DefaultParagraphFont"/>
    <w:link w:val="CommentText"/>
    <w:semiHidden/>
    <w:rsid w:val="00E365D8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65D8"/>
    <w:rPr>
      <w:rFonts w:ascii="Courier New" w:eastAsia="Times New Roman" w:hAnsi="Courier New" w:cs="Times New Roman"/>
      <w:b/>
      <w:bCs/>
      <w:sz w:val="20"/>
      <w:szCs w:val="20"/>
    </w:rPr>
  </w:style>
  <w:style w:type="paragraph" w:customStyle="1" w:styleId="Level10">
    <w:name w:val="Level 1"/>
    <w:basedOn w:val="Normal"/>
    <w:rsid w:val="00E365D8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E365D8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E365D8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E365D8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E365D8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E365D8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E365D8"/>
    <w:rPr>
      <w:b/>
      <w:caps/>
    </w:rPr>
  </w:style>
  <w:style w:type="paragraph" w:customStyle="1" w:styleId="Level7">
    <w:name w:val="Level 7"/>
    <w:basedOn w:val="Level60"/>
    <w:rsid w:val="00E365D8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E365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65D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3F7CC-B0B8-4B4F-A368-AF93E9B765B3}"/>
</file>

<file path=customXml/itemProps2.xml><?xml version="1.0" encoding="utf-8"?>
<ds:datastoreItem xmlns:ds="http://schemas.openxmlformats.org/officeDocument/2006/customXml" ds:itemID="{FFDCA67F-78E2-4A38-96E0-39BB14DF33E6}"/>
</file>

<file path=customXml/itemProps3.xml><?xml version="1.0" encoding="utf-8"?>
<ds:datastoreItem xmlns:ds="http://schemas.openxmlformats.org/officeDocument/2006/customXml" ds:itemID="{CE3213E2-6DC0-4565-B49D-29818B6C3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05 53 - Identification for Communications Systems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2022-11-15T20:09:00Z</dcterms:created>
  <dcterms:modified xsi:type="dcterms:W3CDTF">2022-11-15T20:25:00Z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