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53747" w14:textId="1ECE91F6" w:rsidR="002C0224" w:rsidRDefault="002C0224" w:rsidP="002C0224">
      <w:pPr>
        <w:tabs>
          <w:tab w:val="left" w:pos="4680"/>
        </w:tabs>
        <w:jc w:val="center"/>
        <w:rPr>
          <w:rFonts w:ascii="Times New Roman" w:hAnsi="Times New Roman"/>
          <w:b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72D594" wp14:editId="08EDD451">
                <wp:simplePos x="0" y="0"/>
                <wp:positionH relativeFrom="column">
                  <wp:posOffset>-10160</wp:posOffset>
                </wp:positionH>
                <wp:positionV relativeFrom="paragraph">
                  <wp:posOffset>180975</wp:posOffset>
                </wp:positionV>
                <wp:extent cx="5972175" cy="448945"/>
                <wp:effectExtent l="0" t="0" r="28575" b="25400"/>
                <wp:wrapSquare wrapText="bothSides"/>
                <wp:docPr id="217" name="Text Box 217" descr="DESIGN REVIEW CHECKLIS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4508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84948" w14:textId="77777777" w:rsidR="002C0224" w:rsidRDefault="002C0224" w:rsidP="002C0224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48"/>
                              </w:rPr>
                              <w:t>DESIGN REVIEW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72D594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alt="DESIGN REVIEW CHECKLIST" style="position:absolute;left:0;text-align:left;margin-left:-.8pt;margin-top:14.25pt;width:470.25pt;height:35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" fillcolor="black [3213]">
                <v:textbox style="mso-fit-shape-to-text:t">
                  <w:txbxContent>
                    <w:p w14:paraId="64784948" w14:textId="77777777" w:rsidR="002C0224" w:rsidRDefault="002C0224" w:rsidP="002C0224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sz w:val="48"/>
                        </w:rPr>
                        <w:t>DESIGN REVIEW CHECKLIST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48"/>
        </w:rPr>
        <w:t>ELECTRICAL</w:t>
      </w:r>
    </w:p>
    <w:p w14:paraId="6B3B83D2" w14:textId="77777777" w:rsidR="002F162A" w:rsidRPr="00567243" w:rsidRDefault="002F162A">
      <w:pPr>
        <w:tabs>
          <w:tab w:val="left" w:pos="4680"/>
        </w:tabs>
        <w:ind w:left="3420" w:hanging="3420"/>
        <w:rPr>
          <w:rFonts w:ascii="Times New Roman" w:hAnsi="Times New Roman"/>
          <w:b/>
          <w:sz w:val="28"/>
          <w:szCs w:val="28"/>
        </w:rPr>
      </w:pPr>
    </w:p>
    <w:p w14:paraId="15DED5E8" w14:textId="77777777" w:rsidR="009E05B2" w:rsidRDefault="002F162A">
      <w:pPr>
        <w:tabs>
          <w:tab w:val="left" w:pos="4680"/>
        </w:tabs>
        <w:ind w:left="3150" w:hanging="3150"/>
        <w:rPr>
          <w:rFonts w:ascii="Times New Roman" w:hAnsi="Times New Roman"/>
          <w:sz w:val="28"/>
          <w:szCs w:val="28"/>
        </w:rPr>
      </w:pPr>
      <w:r w:rsidRPr="00DA4978">
        <w:rPr>
          <w:rFonts w:ascii="Times New Roman" w:hAnsi="Times New Roman"/>
          <w:b/>
          <w:sz w:val="28"/>
          <w:szCs w:val="28"/>
        </w:rPr>
        <w:sym w:font="Wingdings 2" w:char="F052"/>
      </w:r>
      <w:r w:rsidRPr="00DA4978">
        <w:rPr>
          <w:rFonts w:ascii="Times New Roman" w:hAnsi="Times New Roman"/>
          <w:b/>
          <w:sz w:val="28"/>
          <w:szCs w:val="28"/>
        </w:rPr>
        <w:t xml:space="preserve">Reviewers should - </w:t>
      </w:r>
      <w:r w:rsidRPr="00DA4978">
        <w:rPr>
          <w:rFonts w:ascii="Times New Roman" w:hAnsi="Times New Roman"/>
          <w:sz w:val="28"/>
          <w:szCs w:val="28"/>
        </w:rPr>
        <w:t xml:space="preserve">Use Checklists when reviewing any type of VA construction project for the following disciplines: </w:t>
      </w:r>
    </w:p>
    <w:p w14:paraId="05D065DC" w14:textId="77777777" w:rsidR="002C0224" w:rsidRPr="002C0224" w:rsidRDefault="002C0224" w:rsidP="002C0224">
      <w:pPr>
        <w:pStyle w:val="ListParagraph"/>
        <w:numPr>
          <w:ilvl w:val="0"/>
          <w:numId w:val="1"/>
        </w:numPr>
        <w:tabs>
          <w:tab w:val="left" w:pos="4680"/>
        </w:tabs>
        <w:textAlignment w:val="auto"/>
        <w:rPr>
          <w:rFonts w:ascii="Times New Roman" w:hAnsi="Times New Roman"/>
          <w:sz w:val="28"/>
          <w:szCs w:val="28"/>
        </w:rPr>
      </w:pPr>
      <w:bookmarkStart w:id="0" w:name="_Hlk42004630"/>
      <w:r w:rsidRPr="002C0224">
        <w:rPr>
          <w:rFonts w:ascii="Times New Roman" w:hAnsi="Times New Roman"/>
          <w:sz w:val="28"/>
          <w:szCs w:val="28"/>
        </w:rPr>
        <w:t xml:space="preserve">Architectural, </w:t>
      </w:r>
    </w:p>
    <w:p w14:paraId="26E06385" w14:textId="77777777" w:rsidR="002C0224" w:rsidRPr="002C0224" w:rsidRDefault="002C0224" w:rsidP="002C0224">
      <w:pPr>
        <w:pStyle w:val="ListParagraph"/>
        <w:numPr>
          <w:ilvl w:val="0"/>
          <w:numId w:val="1"/>
        </w:numPr>
        <w:tabs>
          <w:tab w:val="left" w:pos="4680"/>
        </w:tabs>
        <w:textAlignment w:val="auto"/>
        <w:rPr>
          <w:rFonts w:ascii="Times New Roman" w:hAnsi="Times New Roman"/>
          <w:sz w:val="28"/>
          <w:szCs w:val="28"/>
        </w:rPr>
      </w:pPr>
      <w:r w:rsidRPr="002C0224">
        <w:rPr>
          <w:rFonts w:ascii="Times New Roman" w:hAnsi="Times New Roman"/>
          <w:sz w:val="28"/>
          <w:szCs w:val="28"/>
        </w:rPr>
        <w:t>Electrical,</w:t>
      </w:r>
    </w:p>
    <w:p w14:paraId="09569A72" w14:textId="77777777" w:rsidR="002C0224" w:rsidRPr="002C0224" w:rsidRDefault="002C0224" w:rsidP="002C0224">
      <w:pPr>
        <w:pStyle w:val="ListParagraph"/>
        <w:numPr>
          <w:ilvl w:val="0"/>
          <w:numId w:val="1"/>
        </w:numPr>
        <w:tabs>
          <w:tab w:val="left" w:pos="4680"/>
        </w:tabs>
        <w:textAlignment w:val="auto"/>
        <w:rPr>
          <w:rFonts w:ascii="Times New Roman" w:hAnsi="Times New Roman"/>
          <w:sz w:val="28"/>
          <w:szCs w:val="28"/>
        </w:rPr>
      </w:pPr>
      <w:r w:rsidRPr="002C0224">
        <w:rPr>
          <w:rFonts w:ascii="Times New Roman" w:hAnsi="Times New Roman"/>
          <w:sz w:val="28"/>
          <w:szCs w:val="28"/>
        </w:rPr>
        <w:t xml:space="preserve">Heating, Ventilating, and Air Conditioning (HVAC), </w:t>
      </w:r>
    </w:p>
    <w:p w14:paraId="5A6FB292" w14:textId="77777777" w:rsidR="002C0224" w:rsidRPr="002C0224" w:rsidRDefault="002C0224" w:rsidP="002C0224">
      <w:pPr>
        <w:pStyle w:val="ListParagraph"/>
        <w:numPr>
          <w:ilvl w:val="0"/>
          <w:numId w:val="1"/>
        </w:numPr>
        <w:tabs>
          <w:tab w:val="left" w:pos="4680"/>
        </w:tabs>
        <w:textAlignment w:val="auto"/>
        <w:rPr>
          <w:rFonts w:ascii="Times New Roman" w:hAnsi="Times New Roman"/>
          <w:sz w:val="28"/>
          <w:szCs w:val="28"/>
        </w:rPr>
      </w:pPr>
      <w:r w:rsidRPr="002C0224">
        <w:rPr>
          <w:rFonts w:ascii="Times New Roman" w:hAnsi="Times New Roman"/>
          <w:sz w:val="28"/>
          <w:szCs w:val="28"/>
        </w:rPr>
        <w:t>Incineration/Solid Waste,</w:t>
      </w:r>
    </w:p>
    <w:p w14:paraId="0A227CDC" w14:textId="77777777" w:rsidR="002C0224" w:rsidRPr="002C0224" w:rsidRDefault="002C0224" w:rsidP="002C0224">
      <w:pPr>
        <w:pStyle w:val="ListParagraph"/>
        <w:numPr>
          <w:ilvl w:val="0"/>
          <w:numId w:val="1"/>
        </w:numPr>
        <w:tabs>
          <w:tab w:val="left" w:pos="4680"/>
        </w:tabs>
        <w:textAlignment w:val="auto"/>
        <w:rPr>
          <w:rFonts w:ascii="Times New Roman" w:hAnsi="Times New Roman"/>
          <w:sz w:val="28"/>
          <w:szCs w:val="28"/>
        </w:rPr>
      </w:pPr>
      <w:r w:rsidRPr="002C0224">
        <w:rPr>
          <w:rFonts w:ascii="Times New Roman" w:hAnsi="Times New Roman"/>
          <w:sz w:val="28"/>
          <w:szCs w:val="28"/>
        </w:rPr>
        <w:t xml:space="preserve">Plumbing, Fire Protection, and Sanitary, </w:t>
      </w:r>
    </w:p>
    <w:p w14:paraId="681CB406" w14:textId="77777777" w:rsidR="002C0224" w:rsidRPr="002C0224" w:rsidRDefault="002C0224" w:rsidP="002C0224">
      <w:pPr>
        <w:pStyle w:val="ListParagraph"/>
        <w:numPr>
          <w:ilvl w:val="0"/>
          <w:numId w:val="1"/>
        </w:numPr>
        <w:tabs>
          <w:tab w:val="left" w:pos="4680"/>
        </w:tabs>
        <w:textAlignment w:val="auto"/>
        <w:rPr>
          <w:rFonts w:ascii="Times New Roman" w:hAnsi="Times New Roman"/>
          <w:sz w:val="28"/>
          <w:szCs w:val="28"/>
        </w:rPr>
      </w:pPr>
      <w:r w:rsidRPr="002C0224">
        <w:rPr>
          <w:rFonts w:ascii="Times New Roman" w:hAnsi="Times New Roman"/>
          <w:sz w:val="28"/>
          <w:szCs w:val="28"/>
        </w:rPr>
        <w:t xml:space="preserve">Site and Landscape, </w:t>
      </w:r>
    </w:p>
    <w:p w14:paraId="30333B8C" w14:textId="77777777" w:rsidR="002C0224" w:rsidRPr="002C0224" w:rsidRDefault="002C0224" w:rsidP="002C0224">
      <w:pPr>
        <w:pStyle w:val="ListParagraph"/>
        <w:numPr>
          <w:ilvl w:val="0"/>
          <w:numId w:val="1"/>
        </w:numPr>
        <w:tabs>
          <w:tab w:val="left" w:pos="4680"/>
        </w:tabs>
        <w:textAlignment w:val="auto"/>
        <w:rPr>
          <w:rFonts w:ascii="Times New Roman" w:hAnsi="Times New Roman"/>
          <w:sz w:val="28"/>
          <w:szCs w:val="28"/>
        </w:rPr>
      </w:pPr>
      <w:r w:rsidRPr="002C0224">
        <w:rPr>
          <w:rFonts w:ascii="Times New Roman" w:hAnsi="Times New Roman"/>
          <w:sz w:val="28"/>
          <w:szCs w:val="28"/>
        </w:rPr>
        <w:t>Steam Distribution,</w:t>
      </w:r>
    </w:p>
    <w:p w14:paraId="38803CE1" w14:textId="77777777" w:rsidR="002C0224" w:rsidRPr="002C0224" w:rsidRDefault="002C0224" w:rsidP="002C0224">
      <w:pPr>
        <w:pStyle w:val="ListParagraph"/>
        <w:numPr>
          <w:ilvl w:val="0"/>
          <w:numId w:val="1"/>
        </w:numPr>
        <w:tabs>
          <w:tab w:val="left" w:pos="4680"/>
        </w:tabs>
        <w:textAlignment w:val="auto"/>
        <w:rPr>
          <w:rFonts w:ascii="Times New Roman" w:hAnsi="Times New Roman"/>
          <w:sz w:val="28"/>
          <w:szCs w:val="28"/>
        </w:rPr>
      </w:pPr>
      <w:r w:rsidRPr="002C0224">
        <w:rPr>
          <w:rFonts w:ascii="Times New Roman" w:hAnsi="Times New Roman"/>
          <w:sz w:val="28"/>
          <w:szCs w:val="28"/>
        </w:rPr>
        <w:t>Steam Generation, and</w:t>
      </w:r>
    </w:p>
    <w:p w14:paraId="2AAC6778" w14:textId="77777777" w:rsidR="002C0224" w:rsidRPr="002C0224" w:rsidRDefault="002C0224" w:rsidP="002C0224">
      <w:pPr>
        <w:pStyle w:val="ListParagraph"/>
        <w:numPr>
          <w:ilvl w:val="0"/>
          <w:numId w:val="1"/>
        </w:numPr>
        <w:tabs>
          <w:tab w:val="left" w:pos="4680"/>
        </w:tabs>
        <w:textAlignment w:val="auto"/>
        <w:rPr>
          <w:rFonts w:ascii="Times New Roman" w:hAnsi="Times New Roman"/>
          <w:sz w:val="28"/>
          <w:szCs w:val="28"/>
        </w:rPr>
      </w:pPr>
      <w:r w:rsidRPr="002C0224">
        <w:rPr>
          <w:rFonts w:ascii="Times New Roman" w:hAnsi="Times New Roman"/>
          <w:sz w:val="28"/>
          <w:szCs w:val="28"/>
        </w:rPr>
        <w:t xml:space="preserve">Structural. </w:t>
      </w:r>
    </w:p>
    <w:bookmarkEnd w:id="0"/>
    <w:p w14:paraId="70FE584F" w14:textId="77777777" w:rsidR="002F162A" w:rsidRPr="00DA4978" w:rsidRDefault="002F162A">
      <w:pPr>
        <w:rPr>
          <w:rFonts w:ascii="Times New Roman" w:hAnsi="Times New Roman"/>
          <w:b/>
          <w:sz w:val="28"/>
          <w:szCs w:val="28"/>
        </w:rPr>
      </w:pPr>
    </w:p>
    <w:p w14:paraId="688ED186" w14:textId="56334876" w:rsidR="002F162A" w:rsidRPr="00DA4978" w:rsidRDefault="002F162A">
      <w:pPr>
        <w:ind w:left="3150" w:hanging="3150"/>
        <w:rPr>
          <w:rFonts w:ascii="Times New Roman" w:hAnsi="Times New Roman"/>
          <w:sz w:val="28"/>
          <w:szCs w:val="28"/>
        </w:rPr>
      </w:pPr>
      <w:r w:rsidRPr="00DA4978">
        <w:rPr>
          <w:rFonts w:ascii="Times New Roman" w:hAnsi="Times New Roman"/>
          <w:b/>
          <w:sz w:val="28"/>
          <w:szCs w:val="28"/>
        </w:rPr>
        <w:sym w:font="Wingdings 2" w:char="F052"/>
      </w:r>
      <w:r w:rsidRPr="00DA4978">
        <w:rPr>
          <w:rFonts w:ascii="Times New Roman" w:hAnsi="Times New Roman"/>
          <w:b/>
          <w:sz w:val="28"/>
          <w:szCs w:val="28"/>
        </w:rPr>
        <w:t xml:space="preserve">Reviewers should - </w:t>
      </w:r>
      <w:r w:rsidR="007767E9" w:rsidRPr="00DA4978">
        <w:rPr>
          <w:rFonts w:ascii="Times New Roman" w:hAnsi="Times New Roman"/>
          <w:sz w:val="28"/>
          <w:szCs w:val="28"/>
        </w:rPr>
        <w:t>E</w:t>
      </w:r>
      <w:r w:rsidRPr="00DA4978">
        <w:rPr>
          <w:rFonts w:ascii="Times New Roman" w:hAnsi="Times New Roman"/>
          <w:sz w:val="28"/>
          <w:szCs w:val="28"/>
        </w:rPr>
        <w:t xml:space="preserve">nsure that A/E Submission Instructions </w:t>
      </w:r>
      <w:r w:rsidRPr="00DA4978">
        <w:rPr>
          <w:rFonts w:ascii="Times New Roman" w:hAnsi="Times New Roman"/>
          <w:sz w:val="28"/>
          <w:szCs w:val="28"/>
        </w:rPr>
        <w:br/>
        <w:t>(PG-18-15) for Schematic, Design Development, and Construction Documents are followed for various types of VA construction projects.</w:t>
      </w:r>
    </w:p>
    <w:p w14:paraId="4A08E137" w14:textId="77777777" w:rsidR="002F162A" w:rsidRPr="00DA4978" w:rsidRDefault="002F162A">
      <w:pPr>
        <w:ind w:left="2880" w:hanging="2880"/>
        <w:rPr>
          <w:rFonts w:ascii="Times New Roman" w:hAnsi="Times New Roman"/>
          <w:b/>
          <w:sz w:val="28"/>
          <w:szCs w:val="28"/>
        </w:rPr>
      </w:pPr>
    </w:p>
    <w:p w14:paraId="51B4C529" w14:textId="43085CD4" w:rsidR="002F162A" w:rsidRPr="00DA4978" w:rsidRDefault="002F162A">
      <w:pPr>
        <w:ind w:left="3150" w:hanging="3150"/>
        <w:rPr>
          <w:rFonts w:ascii="Times New Roman" w:hAnsi="Times New Roman"/>
          <w:sz w:val="28"/>
          <w:szCs w:val="28"/>
        </w:rPr>
      </w:pPr>
      <w:r w:rsidRPr="00DA4978">
        <w:rPr>
          <w:rFonts w:ascii="Times New Roman" w:hAnsi="Times New Roman"/>
          <w:b/>
          <w:sz w:val="28"/>
          <w:szCs w:val="28"/>
        </w:rPr>
        <w:sym w:font="Wingdings 2" w:char="F052"/>
      </w:r>
      <w:r w:rsidRPr="00DA4978">
        <w:rPr>
          <w:rFonts w:ascii="Times New Roman" w:hAnsi="Times New Roman"/>
          <w:b/>
          <w:sz w:val="28"/>
          <w:szCs w:val="28"/>
        </w:rPr>
        <w:t xml:space="preserve">Reviewers should - </w:t>
      </w:r>
      <w:r w:rsidR="007767E9" w:rsidRPr="00DA4978">
        <w:rPr>
          <w:rFonts w:ascii="Times New Roman" w:hAnsi="Times New Roman"/>
          <w:sz w:val="28"/>
          <w:szCs w:val="28"/>
        </w:rPr>
        <w:t>E</w:t>
      </w:r>
      <w:r w:rsidRPr="00DA4978">
        <w:rPr>
          <w:rFonts w:ascii="Times New Roman" w:hAnsi="Times New Roman"/>
          <w:sz w:val="28"/>
          <w:szCs w:val="28"/>
        </w:rPr>
        <w:t>nsure that every VA construction project is in compliance with all life safety issues.</w:t>
      </w:r>
    </w:p>
    <w:p w14:paraId="1EFC88FE" w14:textId="77777777" w:rsidR="002F162A" w:rsidRPr="00DA4978" w:rsidRDefault="002F162A">
      <w:pPr>
        <w:ind w:left="3420" w:hanging="3420"/>
        <w:rPr>
          <w:rFonts w:ascii="Times New Roman" w:hAnsi="Times New Roman"/>
          <w:sz w:val="28"/>
          <w:szCs w:val="28"/>
        </w:rPr>
      </w:pPr>
    </w:p>
    <w:p w14:paraId="59203C9B" w14:textId="77777777" w:rsidR="002F162A" w:rsidRPr="00DA4978" w:rsidRDefault="002F162A">
      <w:pPr>
        <w:ind w:left="3150" w:hanging="3150"/>
        <w:rPr>
          <w:rFonts w:ascii="Times New Roman" w:hAnsi="Times New Roman"/>
          <w:sz w:val="28"/>
          <w:szCs w:val="28"/>
        </w:rPr>
      </w:pPr>
      <w:r w:rsidRPr="00DA4978">
        <w:rPr>
          <w:rFonts w:ascii="Times New Roman" w:hAnsi="Times New Roman"/>
          <w:b/>
          <w:sz w:val="28"/>
          <w:szCs w:val="28"/>
        </w:rPr>
        <w:sym w:font="Wingdings 2" w:char="F052"/>
      </w:r>
      <w:r w:rsidRPr="00DA4978">
        <w:rPr>
          <w:rFonts w:ascii="Times New Roman" w:hAnsi="Times New Roman"/>
          <w:b/>
          <w:sz w:val="28"/>
          <w:szCs w:val="28"/>
        </w:rPr>
        <w:t xml:space="preserve">Reviewers should - </w:t>
      </w:r>
      <w:r w:rsidRPr="00DA4978">
        <w:rPr>
          <w:rFonts w:ascii="Times New Roman" w:hAnsi="Times New Roman"/>
          <w:sz w:val="28"/>
          <w:szCs w:val="28"/>
        </w:rPr>
        <w:t>Be aware that these checklists are not all-inclusive but only provide minimum review items.</w:t>
      </w:r>
    </w:p>
    <w:p w14:paraId="44C1F953" w14:textId="673D2CD7" w:rsidR="002F162A" w:rsidRPr="00DA4978" w:rsidRDefault="002F162A">
      <w:pPr>
        <w:ind w:left="3420" w:hanging="3420"/>
        <w:rPr>
          <w:rFonts w:ascii="Times New Roman" w:hAnsi="Times New Roman"/>
          <w:sz w:val="28"/>
          <w:szCs w:val="28"/>
        </w:rPr>
      </w:pPr>
    </w:p>
    <w:p w14:paraId="144746BE" w14:textId="77777777" w:rsidR="009E05B2" w:rsidRDefault="009E05B2">
      <w:pPr>
        <w:overflowPunct/>
        <w:autoSpaceDE/>
        <w:autoSpaceDN/>
        <w:adjustRightInd/>
        <w:textAlignment w:val="auto"/>
        <w:rPr>
          <w:rFonts w:ascii="Times New Roman" w:hAnsi="Times New Roman"/>
          <w:sz w:val="34"/>
        </w:rPr>
      </w:pPr>
      <w:r>
        <w:rPr>
          <w:rFonts w:ascii="Times New Roman" w:hAnsi="Times New Roman"/>
          <w:sz w:val="34"/>
        </w:rPr>
        <w:br w:type="page"/>
      </w:r>
    </w:p>
    <w:p w14:paraId="5CA88F3C" w14:textId="66D8318D" w:rsidR="00482000" w:rsidRDefault="00482000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lastRenderedPageBreak/>
        <w:t>ELECTRICAL</w:t>
      </w:r>
    </w:p>
    <w:p w14:paraId="6086B805" w14:textId="4D234205" w:rsidR="002F162A" w:rsidRDefault="00941272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DESIGN REVIEW</w:t>
      </w:r>
      <w:r w:rsidR="00BA2C40">
        <w:rPr>
          <w:rFonts w:ascii="Times New Roman" w:hAnsi="Times New Roman"/>
          <w:b/>
          <w:sz w:val="36"/>
        </w:rPr>
        <w:t xml:space="preserve"> </w:t>
      </w:r>
      <w:r w:rsidR="002F162A">
        <w:rPr>
          <w:rFonts w:ascii="Times New Roman" w:hAnsi="Times New Roman"/>
          <w:b/>
          <w:sz w:val="36"/>
        </w:rPr>
        <w:t>CHECKLIST</w:t>
      </w:r>
    </w:p>
    <w:p w14:paraId="2B4E93F9" w14:textId="77777777" w:rsidR="002F162A" w:rsidRDefault="002F162A">
      <w:pPr>
        <w:jc w:val="center"/>
        <w:rPr>
          <w:rFonts w:ascii="Times New Roman" w:hAnsi="Times New Roman"/>
          <w:b/>
          <w:sz w:val="28"/>
        </w:rPr>
      </w:pPr>
    </w:p>
    <w:p w14:paraId="008F907A" w14:textId="77777777" w:rsidR="002F162A" w:rsidRDefault="002F162A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TITLE________________________________PROJECT NO.</w:t>
      </w:r>
      <w:r>
        <w:rPr>
          <w:rFonts w:ascii="Times New Roman" w:hAnsi="Times New Roman"/>
          <w:b/>
          <w:sz w:val="28"/>
        </w:rPr>
        <w:tab/>
      </w:r>
    </w:p>
    <w:p w14:paraId="1EA643B5" w14:textId="77777777" w:rsidR="002F162A" w:rsidRDefault="002F162A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LOCATION___________________________________DATE</w:t>
      </w:r>
      <w:r>
        <w:rPr>
          <w:rFonts w:ascii="Times New Roman" w:hAnsi="Times New Roman"/>
          <w:b/>
          <w:sz w:val="28"/>
        </w:rPr>
        <w:tab/>
      </w:r>
    </w:p>
    <w:p w14:paraId="6B8030BF" w14:textId="77777777" w:rsidR="002F162A" w:rsidRDefault="002F162A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REVIEWED BY</w:t>
      </w:r>
      <w:r>
        <w:rPr>
          <w:rFonts w:ascii="Times New Roman" w:hAnsi="Times New Roman"/>
          <w:b/>
          <w:sz w:val="28"/>
        </w:rPr>
        <w:tab/>
      </w:r>
    </w:p>
    <w:p w14:paraId="2FDB0B5B" w14:textId="77777777" w:rsidR="002F162A" w:rsidRDefault="002F162A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ORGANIZATION</w:t>
      </w:r>
      <w:r>
        <w:rPr>
          <w:rFonts w:ascii="Times New Roman" w:hAnsi="Times New Roman"/>
          <w:b/>
          <w:sz w:val="28"/>
        </w:rPr>
        <w:tab/>
      </w:r>
    </w:p>
    <w:p w14:paraId="014F7CF3" w14:textId="77777777" w:rsidR="002F162A" w:rsidRDefault="002F162A">
      <w:pPr>
        <w:rPr>
          <w:rFonts w:ascii="Times New Roman" w:hAnsi="Times New Roman"/>
          <w:b/>
          <w:sz w:val="28"/>
        </w:rPr>
      </w:pPr>
    </w:p>
    <w:p w14:paraId="162FA206" w14:textId="0A459059" w:rsidR="00482000" w:rsidRDefault="00482000" w:rsidP="00482000">
      <w:pPr>
        <w:rPr>
          <w:rFonts w:ascii="Times New Roman" w:hAnsi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8B1A88" wp14:editId="527915C9">
                <wp:simplePos x="0" y="0"/>
                <wp:positionH relativeFrom="column">
                  <wp:posOffset>9525</wp:posOffset>
                </wp:positionH>
                <wp:positionV relativeFrom="paragraph">
                  <wp:posOffset>390525</wp:posOffset>
                </wp:positionV>
                <wp:extent cx="5924550" cy="364490"/>
                <wp:effectExtent l="0" t="0" r="19050" b="17780"/>
                <wp:wrapSquare wrapText="bothSides"/>
                <wp:docPr id="2" name="Text Box 2" descr="GENERAL INFORMATION FOR REVIEWER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632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59FC3" w14:textId="77777777" w:rsidR="00482000" w:rsidRDefault="00482000" w:rsidP="0048200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</w:rPr>
                              <w:t>GENERAL INFORMATION FOR REVIEWERS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8B1A88" id="Text Box 2" o:spid="_x0000_s1027" type="#_x0000_t202" alt="GENERAL INFORMATION FOR REVIEWERS" style="position:absolute;margin-left:.75pt;margin-top:30.75pt;width:466.5pt;height:28.7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" fillcolor="black [3213]">
                <v:textbox style="mso-fit-shape-to-text:t">
                  <w:txbxContent>
                    <w:p w14:paraId="1B859FC3" w14:textId="77777777" w:rsidR="00482000" w:rsidRDefault="00482000" w:rsidP="00482000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</w:rPr>
                        <w:t>GENERAL INFORMATION FOR REVIEWERS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677168" w14:textId="77777777" w:rsidR="00482000" w:rsidRDefault="00482000" w:rsidP="00482000">
      <w:pPr>
        <w:spacing w:before="120" w:after="120"/>
        <w:rPr>
          <w:rFonts w:ascii="Times New Roman" w:hAnsi="Times New Roman"/>
        </w:rPr>
      </w:pPr>
      <w:bookmarkStart w:id="1" w:name="_Hlk42006626"/>
      <w:r>
        <w:rPr>
          <w:rFonts w:ascii="Times New Roman" w:hAnsi="Times New Roman"/>
        </w:rPr>
        <w:t xml:space="preserve">The reviewer should be thoroughly familiar with the following VA standards before conducting a design review. These are available on the CFM Internet Web site: </w:t>
      </w:r>
      <w:hyperlink r:id="rId7" w:history="1">
        <w:r>
          <w:rPr>
            <w:rStyle w:val="Hyperlink"/>
            <w:rFonts w:ascii="Times New Roman" w:hAnsi="Times New Roman"/>
          </w:rPr>
          <w:t>https://www.cfm.va.gov/til</w:t>
        </w:r>
      </w:hyperlink>
      <w:r>
        <w:rPr>
          <w:rFonts w:ascii="Times New Roman" w:hAnsi="Times New Roman"/>
        </w:rPr>
        <w:t xml:space="preserve"> </w:t>
      </w:r>
      <w:bookmarkEnd w:id="1"/>
    </w:p>
    <w:tbl>
      <w:tblPr>
        <w:tblW w:w="9622" w:type="dxa"/>
        <w:tblInd w:w="-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8903"/>
      </w:tblGrid>
      <w:tr w:rsidR="00482000" w:rsidRPr="00482000" w14:paraId="0908935B" w14:textId="77777777" w:rsidTr="00482000">
        <w:trPr>
          <w:cantSplit/>
          <w:trHeight w:val="432"/>
          <w:tblHeader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07BE0" w14:textId="77777777" w:rsidR="00482000" w:rsidRPr="00482000" w:rsidRDefault="00482000" w:rsidP="00482000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bookmarkStart w:id="2" w:name="_Hlk41919319"/>
            <w:bookmarkStart w:id="3" w:name="_Hlk42008838"/>
            <w:r w:rsidRPr="00482000">
              <w:rPr>
                <w:rFonts w:ascii="Times New Roman" w:hAnsi="Times New Roman"/>
                <w:bCs/>
                <w:sz w:val="20"/>
              </w:rPr>
              <w:t>ITEM</w:t>
            </w:r>
          </w:p>
        </w:tc>
        <w:tc>
          <w:tcPr>
            <w:tcW w:w="8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D3509" w14:textId="77777777" w:rsidR="00482000" w:rsidRPr="00482000" w:rsidRDefault="00482000" w:rsidP="00482000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82000">
              <w:rPr>
                <w:rFonts w:ascii="Times New Roman" w:hAnsi="Times New Roman"/>
                <w:bCs/>
                <w:sz w:val="20"/>
              </w:rPr>
              <w:t>DESCRIPTION</w:t>
            </w:r>
          </w:p>
        </w:tc>
        <w:bookmarkEnd w:id="2"/>
        <w:bookmarkEnd w:id="3"/>
      </w:tr>
      <w:tr w:rsidR="00482000" w:rsidRPr="00482000" w14:paraId="3751894B" w14:textId="77777777" w:rsidTr="00482000">
        <w:trPr>
          <w:cantSplit/>
          <w:trHeight w:val="432"/>
        </w:trPr>
        <w:tc>
          <w:tcPr>
            <w:tcW w:w="719" w:type="dxa"/>
          </w:tcPr>
          <w:p w14:paraId="7CD54E22" w14:textId="77777777" w:rsidR="002F162A" w:rsidRPr="00482000" w:rsidRDefault="002F162A">
            <w:pPr>
              <w:jc w:val="center"/>
              <w:rPr>
                <w:rFonts w:ascii="Times New Roman" w:hAnsi="Times New Roman"/>
                <w:b/>
              </w:rPr>
            </w:pPr>
            <w:r w:rsidRPr="0048200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8903" w:type="dxa"/>
          </w:tcPr>
          <w:p w14:paraId="4E94A382" w14:textId="4A3AFDA0" w:rsidR="002F162A" w:rsidRPr="00482000" w:rsidRDefault="002F162A" w:rsidP="00482000">
            <w:r w:rsidRPr="00482000">
              <w:rPr>
                <w:rFonts w:ascii="Times New Roman" w:hAnsi="Times New Roman"/>
                <w:b/>
              </w:rPr>
              <w:t>DESIGN MANUALS (PG-18-10)</w:t>
            </w:r>
          </w:p>
        </w:tc>
      </w:tr>
      <w:tr w:rsidR="00482000" w:rsidRPr="00482000" w14:paraId="46A35EEC" w14:textId="77777777" w:rsidTr="00482000">
        <w:trPr>
          <w:trHeight w:val="432"/>
        </w:trPr>
        <w:tc>
          <w:tcPr>
            <w:tcW w:w="719" w:type="dxa"/>
          </w:tcPr>
          <w:p w14:paraId="4E0CDEA2" w14:textId="77777777" w:rsidR="002F162A" w:rsidRPr="00482000" w:rsidRDefault="002F162A">
            <w:pPr>
              <w:jc w:val="center"/>
              <w:rPr>
                <w:rFonts w:ascii="Times New Roman" w:hAnsi="Times New Roman"/>
                <w:b/>
              </w:rPr>
            </w:pPr>
            <w:r w:rsidRPr="0048200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8903" w:type="dxa"/>
          </w:tcPr>
          <w:p w14:paraId="642DA86E" w14:textId="5420ACC7" w:rsidR="002F162A" w:rsidRPr="00482000" w:rsidRDefault="002F162A" w:rsidP="00482000">
            <w:pPr>
              <w:pStyle w:val="Heading1"/>
            </w:pPr>
            <w:r w:rsidRPr="00482000">
              <w:t>MASTER CONSTRUCTION SPECIFICATIONS (PG-18-1)</w:t>
            </w:r>
          </w:p>
        </w:tc>
      </w:tr>
      <w:tr w:rsidR="00482000" w:rsidRPr="00482000" w14:paraId="41FDFC99" w14:textId="77777777" w:rsidTr="00482000">
        <w:trPr>
          <w:trHeight w:val="432"/>
        </w:trPr>
        <w:tc>
          <w:tcPr>
            <w:tcW w:w="719" w:type="dxa"/>
          </w:tcPr>
          <w:p w14:paraId="047D7135" w14:textId="77777777" w:rsidR="002F162A" w:rsidRPr="00482000" w:rsidRDefault="002F162A">
            <w:pPr>
              <w:jc w:val="center"/>
              <w:rPr>
                <w:rFonts w:ascii="Times New Roman" w:hAnsi="Times New Roman"/>
                <w:b/>
              </w:rPr>
            </w:pPr>
            <w:r w:rsidRPr="00482000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8903" w:type="dxa"/>
          </w:tcPr>
          <w:p w14:paraId="7615EBA4" w14:textId="04913D57" w:rsidR="002F162A" w:rsidRPr="00482000" w:rsidRDefault="002F162A" w:rsidP="00482000">
            <w:r w:rsidRPr="00482000">
              <w:rPr>
                <w:rFonts w:ascii="Times New Roman" w:hAnsi="Times New Roman"/>
                <w:b/>
              </w:rPr>
              <w:t>STANDARD DETAILS (PG-18-4)</w:t>
            </w:r>
          </w:p>
        </w:tc>
      </w:tr>
      <w:tr w:rsidR="00482000" w:rsidRPr="00482000" w14:paraId="153CD1BA" w14:textId="77777777" w:rsidTr="00482000">
        <w:trPr>
          <w:trHeight w:val="432"/>
        </w:trPr>
        <w:tc>
          <w:tcPr>
            <w:tcW w:w="719" w:type="dxa"/>
          </w:tcPr>
          <w:p w14:paraId="47D04389" w14:textId="77777777" w:rsidR="002F162A" w:rsidRPr="00482000" w:rsidRDefault="002F162A">
            <w:pPr>
              <w:jc w:val="center"/>
              <w:rPr>
                <w:rFonts w:ascii="Times New Roman" w:hAnsi="Times New Roman"/>
                <w:b/>
              </w:rPr>
            </w:pPr>
            <w:r w:rsidRPr="00482000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8903" w:type="dxa"/>
          </w:tcPr>
          <w:p w14:paraId="0D4117DB" w14:textId="7CC31543" w:rsidR="002F162A" w:rsidRPr="00482000" w:rsidRDefault="002F162A" w:rsidP="001259EE">
            <w:r w:rsidRPr="00482000">
              <w:rPr>
                <w:rFonts w:ascii="Times New Roman" w:hAnsi="Times New Roman"/>
                <w:b/>
              </w:rPr>
              <w:t xml:space="preserve">DESIGN AND CONSTRUCTION PROCEDURES </w:t>
            </w:r>
            <w:r w:rsidR="00ED52BE" w:rsidRPr="00482000">
              <w:rPr>
                <w:rFonts w:ascii="Times New Roman" w:hAnsi="Times New Roman"/>
                <w:b/>
              </w:rPr>
              <w:t>(</w:t>
            </w:r>
            <w:r w:rsidR="00B3687D" w:rsidRPr="00482000">
              <w:rPr>
                <w:rFonts w:ascii="Times New Roman" w:hAnsi="Times New Roman"/>
                <w:b/>
              </w:rPr>
              <w:t>PG-18-3</w:t>
            </w:r>
            <w:r w:rsidR="001259EE" w:rsidRPr="00482000">
              <w:rPr>
                <w:rFonts w:ascii="Times New Roman" w:hAnsi="Times New Roman"/>
                <w:b/>
              </w:rPr>
              <w:t>)</w:t>
            </w:r>
          </w:p>
        </w:tc>
      </w:tr>
      <w:tr w:rsidR="00482000" w:rsidRPr="00482000" w14:paraId="60CA2591" w14:textId="77777777" w:rsidTr="00482000">
        <w:trPr>
          <w:trHeight w:val="432"/>
        </w:trPr>
        <w:tc>
          <w:tcPr>
            <w:tcW w:w="719" w:type="dxa"/>
          </w:tcPr>
          <w:p w14:paraId="594683A4" w14:textId="77777777" w:rsidR="002F162A" w:rsidRPr="00482000" w:rsidRDefault="002F162A">
            <w:pPr>
              <w:jc w:val="center"/>
              <w:rPr>
                <w:rFonts w:ascii="Times New Roman" w:hAnsi="Times New Roman"/>
                <w:b/>
              </w:rPr>
            </w:pPr>
            <w:r w:rsidRPr="00482000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8903" w:type="dxa"/>
          </w:tcPr>
          <w:p w14:paraId="6CDFCD0C" w14:textId="7CB6B5D2" w:rsidR="002F162A" w:rsidRPr="00482000" w:rsidRDefault="002F162A" w:rsidP="001259EE">
            <w:pPr>
              <w:pStyle w:val="Heading1"/>
            </w:pPr>
            <w:r w:rsidRPr="00482000">
              <w:t xml:space="preserve">DESIGN GUIDES (PG-18-12) </w:t>
            </w:r>
          </w:p>
        </w:tc>
      </w:tr>
      <w:tr w:rsidR="00482000" w:rsidRPr="00482000" w14:paraId="6F150DFF" w14:textId="77777777" w:rsidTr="00482000">
        <w:trPr>
          <w:trHeight w:val="432"/>
        </w:trPr>
        <w:tc>
          <w:tcPr>
            <w:tcW w:w="719" w:type="dxa"/>
          </w:tcPr>
          <w:p w14:paraId="461019BF" w14:textId="77777777" w:rsidR="002F162A" w:rsidRPr="00482000" w:rsidRDefault="002F162A">
            <w:pPr>
              <w:jc w:val="center"/>
              <w:rPr>
                <w:rFonts w:ascii="Times New Roman" w:hAnsi="Times New Roman"/>
                <w:b/>
              </w:rPr>
            </w:pPr>
            <w:r w:rsidRPr="00482000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8903" w:type="dxa"/>
          </w:tcPr>
          <w:p w14:paraId="2C3B03FF" w14:textId="086A3453" w:rsidR="002F162A" w:rsidRPr="00482000" w:rsidRDefault="002F162A" w:rsidP="001259EE">
            <w:pPr>
              <w:pStyle w:val="Heading1"/>
            </w:pPr>
            <w:r w:rsidRPr="00482000">
              <w:t xml:space="preserve">DESIGN ALERTS </w:t>
            </w:r>
          </w:p>
        </w:tc>
      </w:tr>
      <w:tr w:rsidR="00482000" w:rsidRPr="00482000" w14:paraId="7EAA699E" w14:textId="77777777" w:rsidTr="00482000">
        <w:trPr>
          <w:trHeight w:val="432"/>
        </w:trPr>
        <w:tc>
          <w:tcPr>
            <w:tcW w:w="719" w:type="dxa"/>
          </w:tcPr>
          <w:p w14:paraId="15C6F0F7" w14:textId="682E107A" w:rsidR="002F162A" w:rsidRPr="00482000" w:rsidRDefault="001259EE">
            <w:pPr>
              <w:jc w:val="center"/>
              <w:rPr>
                <w:rFonts w:ascii="Times New Roman" w:hAnsi="Times New Roman"/>
                <w:b/>
              </w:rPr>
            </w:pPr>
            <w:r w:rsidRPr="00482000">
              <w:rPr>
                <w:rFonts w:ascii="Times New Roman" w:hAnsi="Times New Roman"/>
                <w:b/>
              </w:rPr>
              <w:t>7</w:t>
            </w:r>
            <w:r w:rsidR="0048200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903" w:type="dxa"/>
          </w:tcPr>
          <w:p w14:paraId="68A78BC8" w14:textId="19A338A1" w:rsidR="002F162A" w:rsidRPr="00482000" w:rsidRDefault="001259EE" w:rsidP="009E05B2">
            <w:pPr>
              <w:rPr>
                <w:strike/>
              </w:rPr>
            </w:pPr>
            <w:r w:rsidRPr="00482000">
              <w:rPr>
                <w:rFonts w:ascii="Times New Roman" w:hAnsi="Times New Roman"/>
                <w:b/>
              </w:rPr>
              <w:t xml:space="preserve">A/E SUBMISSION INSTRUCTIONS, PROGRAM GUIDE </w:t>
            </w:r>
            <w:r w:rsidR="00482000">
              <w:rPr>
                <w:rFonts w:ascii="Times New Roman" w:hAnsi="Times New Roman"/>
                <w:b/>
              </w:rPr>
              <w:t>(</w:t>
            </w:r>
            <w:r w:rsidRPr="00482000">
              <w:rPr>
                <w:rFonts w:ascii="Times New Roman" w:hAnsi="Times New Roman"/>
                <w:b/>
              </w:rPr>
              <w:t>PG-18-15</w:t>
            </w:r>
            <w:r w:rsidR="00482000">
              <w:rPr>
                <w:rFonts w:ascii="Times New Roman" w:hAnsi="Times New Roman"/>
                <w:b/>
              </w:rPr>
              <w:t>)</w:t>
            </w:r>
          </w:p>
        </w:tc>
      </w:tr>
      <w:tr w:rsidR="00482000" w:rsidRPr="00482000" w14:paraId="26EB3833" w14:textId="77777777" w:rsidTr="00482000">
        <w:trPr>
          <w:trHeight w:val="432"/>
        </w:trPr>
        <w:tc>
          <w:tcPr>
            <w:tcW w:w="719" w:type="dxa"/>
          </w:tcPr>
          <w:p w14:paraId="68D4D373" w14:textId="5B09D5E1" w:rsidR="002F162A" w:rsidRPr="00482000" w:rsidRDefault="00482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2F162A" w:rsidRPr="0048200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903" w:type="dxa"/>
          </w:tcPr>
          <w:p w14:paraId="4D468F10" w14:textId="235F0B02" w:rsidR="002F162A" w:rsidRPr="00482000" w:rsidRDefault="001259EE" w:rsidP="001259EE">
            <w:pPr>
              <w:rPr>
                <w:strike/>
              </w:rPr>
            </w:pPr>
            <w:r w:rsidRPr="00482000">
              <w:rPr>
                <w:rFonts w:ascii="Times New Roman" w:hAnsi="Times New Roman"/>
                <w:b/>
              </w:rPr>
              <w:t>VA &amp; CAD STANDARD</w:t>
            </w:r>
            <w:r w:rsidR="00482000">
              <w:rPr>
                <w:rFonts w:ascii="Times New Roman" w:hAnsi="Times New Roman"/>
                <w:b/>
              </w:rPr>
              <w:t>S</w:t>
            </w:r>
          </w:p>
        </w:tc>
      </w:tr>
    </w:tbl>
    <w:p w14:paraId="6B7D7AD1" w14:textId="77777777" w:rsidR="002F162A" w:rsidRDefault="002F162A"/>
    <w:p w14:paraId="2D8F6255" w14:textId="77777777" w:rsidR="00D45F56" w:rsidRDefault="002F162A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br w:type="page"/>
      </w:r>
    </w:p>
    <w:p w14:paraId="7A56062C" w14:textId="380E987E" w:rsidR="00D45F56" w:rsidRDefault="00D45F56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lastRenderedPageBreak/>
        <w:t>ELECTRICAL</w:t>
      </w:r>
    </w:p>
    <w:p w14:paraId="47DDA33B" w14:textId="70BC13F1" w:rsidR="002F162A" w:rsidRDefault="00941272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DESIGN REVIEW </w:t>
      </w:r>
      <w:r w:rsidR="002F162A">
        <w:rPr>
          <w:rFonts w:ascii="Times New Roman" w:hAnsi="Times New Roman"/>
          <w:b/>
          <w:sz w:val="36"/>
        </w:rPr>
        <w:t>CHECKLIST</w:t>
      </w:r>
    </w:p>
    <w:p w14:paraId="1CCBD94A" w14:textId="77777777" w:rsidR="002F162A" w:rsidRDefault="002F162A">
      <w:pPr>
        <w:jc w:val="center"/>
        <w:rPr>
          <w:rFonts w:ascii="Times New Roman" w:hAnsi="Times New Roman"/>
          <w:b/>
          <w:sz w:val="28"/>
        </w:rPr>
      </w:pPr>
    </w:p>
    <w:p w14:paraId="535BB0F7" w14:textId="77777777" w:rsidR="002F162A" w:rsidRDefault="002F162A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TITLE________________________________PROJECT NO.</w:t>
      </w:r>
      <w:r>
        <w:rPr>
          <w:rFonts w:ascii="Times New Roman" w:hAnsi="Times New Roman"/>
          <w:b/>
          <w:sz w:val="28"/>
        </w:rPr>
        <w:tab/>
      </w:r>
    </w:p>
    <w:p w14:paraId="7FA0DFB3" w14:textId="77777777" w:rsidR="002F162A" w:rsidRDefault="002F162A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LOCATION___________________________________DATE</w:t>
      </w:r>
      <w:r>
        <w:rPr>
          <w:rFonts w:ascii="Times New Roman" w:hAnsi="Times New Roman"/>
          <w:b/>
          <w:sz w:val="28"/>
        </w:rPr>
        <w:tab/>
      </w:r>
    </w:p>
    <w:p w14:paraId="59B2CC6A" w14:textId="77777777" w:rsidR="002F162A" w:rsidRDefault="002F162A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REVIEWED BY</w:t>
      </w:r>
      <w:r>
        <w:rPr>
          <w:rFonts w:ascii="Times New Roman" w:hAnsi="Times New Roman"/>
          <w:b/>
          <w:sz w:val="28"/>
        </w:rPr>
        <w:tab/>
      </w:r>
    </w:p>
    <w:p w14:paraId="3B58D80C" w14:textId="77777777" w:rsidR="002F162A" w:rsidRDefault="002F162A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ORGANIZATION</w:t>
      </w:r>
      <w:r>
        <w:rPr>
          <w:rFonts w:ascii="Times New Roman" w:hAnsi="Times New Roman"/>
          <w:b/>
          <w:sz w:val="28"/>
        </w:rPr>
        <w:tab/>
      </w:r>
    </w:p>
    <w:p w14:paraId="5A652085" w14:textId="59AB0748" w:rsidR="002F162A" w:rsidRDefault="002F162A">
      <w:pPr>
        <w:rPr>
          <w:rFonts w:ascii="Times New Roman" w:hAnsi="Times New Roman"/>
          <w:b/>
          <w:sz w:val="28"/>
        </w:rPr>
      </w:pPr>
    </w:p>
    <w:p w14:paraId="69B88085" w14:textId="423209C0" w:rsidR="00D45F56" w:rsidRDefault="00D45F56" w:rsidP="00D45F56">
      <w:pPr>
        <w:rPr>
          <w:rFonts w:ascii="Times New Roman" w:hAnsi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9BD552" wp14:editId="1E83D293">
                <wp:simplePos x="0" y="0"/>
                <wp:positionH relativeFrom="column">
                  <wp:posOffset>0</wp:posOffset>
                </wp:positionH>
                <wp:positionV relativeFrom="paragraph">
                  <wp:posOffset>390525</wp:posOffset>
                </wp:positionV>
                <wp:extent cx="5953125" cy="364490"/>
                <wp:effectExtent l="0" t="0" r="28575" b="17780"/>
                <wp:wrapSquare wrapText="bothSides"/>
                <wp:docPr id="3" name="Text Box 3" descr="SCHEMATIC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3632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3AAD7" w14:textId="77777777" w:rsidR="00D45F56" w:rsidRDefault="00D45F56" w:rsidP="00D45F5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SCHEMATICS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9BD552" id="Text Box 3" o:spid="_x0000_s1028" type="#_x0000_t202" alt="SCHEMATICS" style="position:absolute;margin-left:0;margin-top:30.75pt;width:468.75pt;height:28.7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" fillcolor="black [3213]">
                <v:textbox style="mso-fit-shape-to-text:t">
                  <w:txbxContent>
                    <w:p w14:paraId="6053AAD7" w14:textId="77777777" w:rsidR="00D45F56" w:rsidRDefault="00D45F56" w:rsidP="00D45F5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SCHEMATICS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110"/>
        <w:gridCol w:w="1800"/>
      </w:tblGrid>
      <w:tr w:rsidR="002F162A" w14:paraId="4FBD628F" w14:textId="77777777" w:rsidTr="00D45F56">
        <w:trPr>
          <w:tblHeader/>
        </w:trPr>
        <w:tc>
          <w:tcPr>
            <w:tcW w:w="648" w:type="dxa"/>
            <w:vAlign w:val="center"/>
          </w:tcPr>
          <w:p w14:paraId="643EB003" w14:textId="77777777" w:rsidR="002F162A" w:rsidRDefault="002F162A" w:rsidP="00D45F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NO.</w:t>
            </w:r>
          </w:p>
        </w:tc>
        <w:tc>
          <w:tcPr>
            <w:tcW w:w="7110" w:type="dxa"/>
            <w:vAlign w:val="center"/>
          </w:tcPr>
          <w:p w14:paraId="39189E3B" w14:textId="1EC4FCED" w:rsidR="002F162A" w:rsidRDefault="00D45F56" w:rsidP="00D45F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ELECTRICAL – SCHEMATICS </w:t>
            </w:r>
            <w:r w:rsidR="002F162A">
              <w:rPr>
                <w:rFonts w:ascii="Times New Roman" w:hAnsi="Times New Roman"/>
              </w:rPr>
              <w:t>ITEM</w:t>
            </w:r>
          </w:p>
        </w:tc>
        <w:tc>
          <w:tcPr>
            <w:tcW w:w="1800" w:type="dxa"/>
            <w:vAlign w:val="center"/>
          </w:tcPr>
          <w:p w14:paraId="007B1E52" w14:textId="77777777" w:rsidR="002F162A" w:rsidRDefault="002F162A" w:rsidP="00D45F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COMMENTS/</w:t>
            </w:r>
          </w:p>
          <w:p w14:paraId="0E46DDF3" w14:textId="77777777" w:rsidR="002F162A" w:rsidRDefault="002F162A" w:rsidP="00D45F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YES/NO/NA</w:t>
            </w:r>
          </w:p>
        </w:tc>
      </w:tr>
      <w:tr w:rsidR="002F162A" w14:paraId="4EDC9EC7" w14:textId="77777777" w:rsidTr="00D45F56">
        <w:trPr>
          <w:cantSplit/>
        </w:trPr>
        <w:tc>
          <w:tcPr>
            <w:tcW w:w="648" w:type="dxa"/>
          </w:tcPr>
          <w:p w14:paraId="2F7ADE88" w14:textId="77777777" w:rsidR="002F162A" w:rsidRDefault="004F53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10" w:type="dxa"/>
          </w:tcPr>
          <w:p w14:paraId="17B7C9A5" w14:textId="3F2C343A" w:rsidR="002F162A" w:rsidRDefault="002F162A" w:rsidP="00E06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General Provisions </w:t>
            </w:r>
            <w:r w:rsidR="00E05EC8">
              <w:rPr>
                <w:rFonts w:ascii="Times New Roman" w:hAnsi="Times New Roman"/>
                <w:b/>
              </w:rPr>
              <w:t>for</w:t>
            </w:r>
            <w:r>
              <w:rPr>
                <w:rFonts w:ascii="Times New Roman" w:hAnsi="Times New Roman"/>
                <w:b/>
              </w:rPr>
              <w:t xml:space="preserve"> New Buildings - </w:t>
            </w:r>
            <w:r>
              <w:rPr>
                <w:rFonts w:ascii="Times New Roman" w:hAnsi="Times New Roman"/>
              </w:rPr>
              <w:t xml:space="preserve">In addition to items given below </w:t>
            </w:r>
            <w:r>
              <w:rPr>
                <w:rFonts w:ascii="Times New Roman" w:hAnsi="Times New Roman"/>
                <w:b/>
                <w:u w:val="single"/>
              </w:rPr>
              <w:t>check all</w:t>
            </w:r>
            <w:r>
              <w:rPr>
                <w:rFonts w:ascii="Times New Roman" w:hAnsi="Times New Roman"/>
              </w:rPr>
              <w:t xml:space="preserve"> requirements for buildings, switchgear rooms, transformer rooms, elevator machine rooms, electrical</w:t>
            </w:r>
            <w:r w:rsidR="00E061E0">
              <w:rPr>
                <w:rFonts w:ascii="Times New Roman" w:hAnsi="Times New Roman"/>
              </w:rPr>
              <w:t xml:space="preserve"> closets</w:t>
            </w:r>
            <w:r>
              <w:rPr>
                <w:rFonts w:ascii="Times New Roman" w:hAnsi="Times New Roman"/>
              </w:rPr>
              <w:t>,</w:t>
            </w:r>
            <w:r w:rsidR="00E061E0">
              <w:rPr>
                <w:rFonts w:ascii="Times New Roman" w:hAnsi="Times New Roman"/>
              </w:rPr>
              <w:t xml:space="preserve"> telecommunications rooms,</w:t>
            </w:r>
            <w:r>
              <w:rPr>
                <w:rFonts w:ascii="Times New Roman" w:hAnsi="Times New Roman"/>
              </w:rPr>
              <w:t xml:space="preserve"> etc. per Design and Construction Procedures </w:t>
            </w:r>
            <w:r w:rsidR="004F53F5">
              <w:rPr>
                <w:rFonts w:ascii="Times New Roman" w:hAnsi="Times New Roman"/>
              </w:rPr>
              <w:t>Topic</w:t>
            </w:r>
            <w:r w:rsidR="00B3687D">
              <w:rPr>
                <w:rFonts w:ascii="Times New Roman" w:hAnsi="Times New Roman"/>
              </w:rPr>
              <w:t xml:space="preserve"> 8</w:t>
            </w:r>
            <w:r w:rsidR="00E061E0">
              <w:rPr>
                <w:rFonts w:ascii="Times New Roman" w:hAnsi="Times New Roman"/>
              </w:rPr>
              <w:t xml:space="preserve"> and the Electrical Design Manual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00" w:type="dxa"/>
          </w:tcPr>
          <w:p w14:paraId="00BF884D" w14:textId="77777777" w:rsidR="002F162A" w:rsidRDefault="002F162A">
            <w:pPr>
              <w:rPr>
                <w:rFonts w:ascii="Times New Roman" w:hAnsi="Times New Roman"/>
              </w:rPr>
            </w:pPr>
          </w:p>
        </w:tc>
      </w:tr>
      <w:tr w:rsidR="002F162A" w14:paraId="13131B85" w14:textId="77777777" w:rsidTr="00D45F56">
        <w:trPr>
          <w:cantSplit/>
        </w:trPr>
        <w:tc>
          <w:tcPr>
            <w:tcW w:w="648" w:type="dxa"/>
          </w:tcPr>
          <w:p w14:paraId="00C429F7" w14:textId="77777777" w:rsidR="002F162A" w:rsidRDefault="002F16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0" w:type="dxa"/>
          </w:tcPr>
          <w:p w14:paraId="008A965E" w14:textId="77777777" w:rsidR="002F162A" w:rsidRDefault="002F162A" w:rsidP="004B6F61">
            <w:pPr>
              <w:tabs>
                <w:tab w:val="left" w:pos="522"/>
              </w:tabs>
              <w:ind w:left="522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</w:t>
            </w:r>
            <w:r>
              <w:rPr>
                <w:rFonts w:ascii="Times New Roman" w:hAnsi="Times New Roman"/>
              </w:rPr>
              <w:tab/>
              <w:t xml:space="preserve">Dual means of egress from transformer vaults, switchgear rooms, switchboard (over 1200 amps) rooms and generator rooms or buildings. </w:t>
            </w:r>
          </w:p>
        </w:tc>
        <w:tc>
          <w:tcPr>
            <w:tcW w:w="1800" w:type="dxa"/>
          </w:tcPr>
          <w:p w14:paraId="5FB73903" w14:textId="77777777" w:rsidR="002F162A" w:rsidRDefault="002F162A">
            <w:pPr>
              <w:rPr>
                <w:rFonts w:ascii="Times New Roman" w:hAnsi="Times New Roman"/>
              </w:rPr>
            </w:pPr>
          </w:p>
        </w:tc>
      </w:tr>
      <w:tr w:rsidR="002F162A" w14:paraId="0210EA5F" w14:textId="77777777" w:rsidTr="00D45F56">
        <w:trPr>
          <w:cantSplit/>
        </w:trPr>
        <w:tc>
          <w:tcPr>
            <w:tcW w:w="648" w:type="dxa"/>
          </w:tcPr>
          <w:p w14:paraId="5F136600" w14:textId="77777777" w:rsidR="002F162A" w:rsidRDefault="002F16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0" w:type="dxa"/>
          </w:tcPr>
          <w:p w14:paraId="063D000B" w14:textId="2944A5EB" w:rsidR="002F162A" w:rsidRPr="00C759D8" w:rsidRDefault="002F162A" w:rsidP="00EE6B24">
            <w:pPr>
              <w:tabs>
                <w:tab w:val="left" w:pos="522"/>
              </w:tabs>
              <w:ind w:left="522" w:hanging="36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b.</w:t>
            </w:r>
            <w:r>
              <w:rPr>
                <w:rFonts w:ascii="Times New Roman" w:hAnsi="Times New Roman"/>
              </w:rPr>
              <w:tab/>
              <w:t>Stack Electrical</w:t>
            </w:r>
            <w:r w:rsidR="00EE6B24">
              <w:rPr>
                <w:rFonts w:ascii="Times New Roman" w:hAnsi="Times New Roman"/>
              </w:rPr>
              <w:t xml:space="preserve"> Closets and Telecommunications Rooms</w:t>
            </w:r>
            <w:r>
              <w:rPr>
                <w:rFonts w:ascii="Times New Roman" w:hAnsi="Times New Roman"/>
              </w:rPr>
              <w:t xml:space="preserve"> vertically. </w:t>
            </w:r>
            <w:r w:rsidR="00C759D8" w:rsidRPr="00F57BAF">
              <w:rPr>
                <w:rFonts w:ascii="Times New Roman" w:hAnsi="Times New Roman"/>
              </w:rPr>
              <w:t>Telecommunication Rooms shall not be located adjacent to Electrical closets which have transformers.</w:t>
            </w:r>
          </w:p>
        </w:tc>
        <w:tc>
          <w:tcPr>
            <w:tcW w:w="1800" w:type="dxa"/>
          </w:tcPr>
          <w:p w14:paraId="6D376B01" w14:textId="77777777" w:rsidR="002F162A" w:rsidRDefault="002F162A">
            <w:pPr>
              <w:rPr>
                <w:rFonts w:ascii="Times New Roman" w:hAnsi="Times New Roman"/>
              </w:rPr>
            </w:pPr>
          </w:p>
        </w:tc>
      </w:tr>
      <w:tr w:rsidR="002F162A" w14:paraId="5978466D" w14:textId="77777777" w:rsidTr="00D45F56">
        <w:trPr>
          <w:cantSplit/>
        </w:trPr>
        <w:tc>
          <w:tcPr>
            <w:tcW w:w="648" w:type="dxa"/>
          </w:tcPr>
          <w:p w14:paraId="5DFBEC4B" w14:textId="77777777" w:rsidR="002F162A" w:rsidRDefault="002F16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0" w:type="dxa"/>
          </w:tcPr>
          <w:p w14:paraId="24A4D26A" w14:textId="77777777" w:rsidR="002F162A" w:rsidRDefault="002F162A">
            <w:pPr>
              <w:tabs>
                <w:tab w:val="left" w:pos="522"/>
              </w:tabs>
              <w:ind w:left="522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</w:t>
            </w:r>
            <w:r>
              <w:rPr>
                <w:rFonts w:ascii="Times New Roman" w:hAnsi="Times New Roman"/>
              </w:rPr>
              <w:tab/>
              <w:t>Show quantity of electrical closets on a floor:  Maximum distance of the farthest branch circuit to the nearest closet shall not exceed 75</w:t>
            </w:r>
            <w:r w:rsidR="00E061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ft. </w:t>
            </w:r>
          </w:p>
        </w:tc>
        <w:tc>
          <w:tcPr>
            <w:tcW w:w="1800" w:type="dxa"/>
          </w:tcPr>
          <w:p w14:paraId="6228FCD4" w14:textId="77777777" w:rsidR="002F162A" w:rsidRDefault="002F162A">
            <w:pPr>
              <w:rPr>
                <w:rFonts w:ascii="Times New Roman" w:hAnsi="Times New Roman"/>
              </w:rPr>
            </w:pPr>
          </w:p>
        </w:tc>
      </w:tr>
      <w:tr w:rsidR="002F162A" w14:paraId="5CC5E027" w14:textId="77777777" w:rsidTr="00D45F56">
        <w:trPr>
          <w:cantSplit/>
        </w:trPr>
        <w:tc>
          <w:tcPr>
            <w:tcW w:w="648" w:type="dxa"/>
          </w:tcPr>
          <w:p w14:paraId="7632B5A3" w14:textId="77777777" w:rsidR="002F162A" w:rsidRDefault="002F16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0" w:type="dxa"/>
          </w:tcPr>
          <w:p w14:paraId="126F1997" w14:textId="77777777" w:rsidR="002F162A" w:rsidRDefault="002F162A" w:rsidP="00EE6B24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ab/>
              <w:t xml:space="preserve">All closets </w:t>
            </w:r>
            <w:r w:rsidR="00EE6B24">
              <w:rPr>
                <w:rFonts w:ascii="Times New Roman" w:hAnsi="Times New Roman"/>
              </w:rPr>
              <w:t xml:space="preserve">shall be </w:t>
            </w:r>
            <w:r>
              <w:rPr>
                <w:rFonts w:ascii="Times New Roman" w:hAnsi="Times New Roman"/>
              </w:rPr>
              <w:t>free of columns inside.</w:t>
            </w:r>
          </w:p>
        </w:tc>
        <w:tc>
          <w:tcPr>
            <w:tcW w:w="1800" w:type="dxa"/>
          </w:tcPr>
          <w:p w14:paraId="4B357492" w14:textId="77777777" w:rsidR="002F162A" w:rsidRDefault="002F162A">
            <w:pPr>
              <w:rPr>
                <w:rFonts w:ascii="Times New Roman" w:hAnsi="Times New Roman"/>
              </w:rPr>
            </w:pPr>
          </w:p>
        </w:tc>
      </w:tr>
      <w:tr w:rsidR="002F162A" w14:paraId="4FDA18A9" w14:textId="77777777" w:rsidTr="00D45F56">
        <w:trPr>
          <w:cantSplit/>
        </w:trPr>
        <w:tc>
          <w:tcPr>
            <w:tcW w:w="648" w:type="dxa"/>
          </w:tcPr>
          <w:p w14:paraId="2E350D37" w14:textId="77777777" w:rsidR="002F162A" w:rsidRDefault="002F16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0" w:type="dxa"/>
          </w:tcPr>
          <w:p w14:paraId="4448B0AD" w14:textId="2D800DD0" w:rsidR="002F162A" w:rsidRDefault="002F162A">
            <w:pPr>
              <w:tabs>
                <w:tab w:val="left" w:pos="522"/>
              </w:tabs>
              <w:ind w:left="522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</w:t>
            </w:r>
            <w:r>
              <w:rPr>
                <w:rFonts w:ascii="Times New Roman" w:hAnsi="Times New Roman"/>
              </w:rPr>
              <w:tab/>
            </w:r>
            <w:r w:rsidR="008C4CE2" w:rsidRPr="008C4CE2">
              <w:rPr>
                <w:rFonts w:ascii="Times New Roman" w:hAnsi="Times New Roman"/>
              </w:rPr>
              <w:t xml:space="preserve">Electrical rooms shall be located </w:t>
            </w:r>
            <w:r w:rsidR="00C759D8" w:rsidRPr="00F57BAF">
              <w:rPr>
                <w:rFonts w:ascii="Times New Roman" w:hAnsi="Times New Roman"/>
              </w:rPr>
              <w:t xml:space="preserve">above grade and </w:t>
            </w:r>
            <w:r w:rsidR="008C4CE2" w:rsidRPr="00F57BAF">
              <w:rPr>
                <w:rFonts w:ascii="Times New Roman" w:hAnsi="Times New Roman"/>
              </w:rPr>
              <w:t>above the Base Flood Elevation</w:t>
            </w:r>
            <w:r w:rsidR="00C759D8" w:rsidRPr="00F57BAF">
              <w:rPr>
                <w:rFonts w:ascii="Times New Roman" w:hAnsi="Times New Roman"/>
              </w:rPr>
              <w:t xml:space="preserve"> – Refer to Physical Security Design Manual</w:t>
            </w:r>
            <w:r w:rsidR="008C4CE2" w:rsidRPr="00F57BAF">
              <w:rPr>
                <w:rFonts w:ascii="Times New Roman" w:hAnsi="Times New Roman"/>
              </w:rPr>
              <w:t xml:space="preserve">.  </w:t>
            </w:r>
            <w:r w:rsidR="008C4CE2" w:rsidRPr="008C4CE2">
              <w:rPr>
                <w:rFonts w:ascii="Times New Roman" w:hAnsi="Times New Roman"/>
              </w:rPr>
              <w:t xml:space="preserve">Electrical rooms shall not be located beneath toilets, showers, laboratories, kitchens, sinks, open courtyards, planters, roof drain leaders, </w:t>
            </w:r>
            <w:r w:rsidR="004F53F5">
              <w:rPr>
                <w:rFonts w:ascii="Times New Roman" w:hAnsi="Times New Roman"/>
              </w:rPr>
              <w:t xml:space="preserve">cooling towers, </w:t>
            </w:r>
            <w:r w:rsidR="008C4CE2" w:rsidRPr="008C4CE2">
              <w:rPr>
                <w:rFonts w:ascii="Times New Roman" w:hAnsi="Times New Roman"/>
              </w:rPr>
              <w:t>or other areas where water service is provided.</w:t>
            </w:r>
            <w:r w:rsidR="008C4CE2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Pipes containing liquids or gases shall not pass through these rooms.</w:t>
            </w:r>
          </w:p>
        </w:tc>
        <w:tc>
          <w:tcPr>
            <w:tcW w:w="1800" w:type="dxa"/>
          </w:tcPr>
          <w:p w14:paraId="33AEB171" w14:textId="77777777" w:rsidR="002F162A" w:rsidRDefault="002F162A">
            <w:pPr>
              <w:rPr>
                <w:rFonts w:ascii="Times New Roman" w:hAnsi="Times New Roman"/>
              </w:rPr>
            </w:pPr>
          </w:p>
        </w:tc>
      </w:tr>
      <w:tr w:rsidR="002F162A" w14:paraId="13F3CA3C" w14:textId="77777777" w:rsidTr="00D45F56">
        <w:trPr>
          <w:cantSplit/>
          <w:trHeight w:val="1038"/>
        </w:trPr>
        <w:tc>
          <w:tcPr>
            <w:tcW w:w="648" w:type="dxa"/>
          </w:tcPr>
          <w:p w14:paraId="7CF0F8B6" w14:textId="77777777" w:rsidR="002F162A" w:rsidRDefault="002F16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0" w:type="dxa"/>
          </w:tcPr>
          <w:p w14:paraId="43825ED8" w14:textId="76A2821E" w:rsidR="003F7130" w:rsidRDefault="002F162A" w:rsidP="003F7130">
            <w:pPr>
              <w:tabs>
                <w:tab w:val="left" w:pos="522"/>
              </w:tabs>
              <w:ind w:left="522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f.</w:t>
            </w:r>
            <w:r>
              <w:rPr>
                <w:rFonts w:ascii="Times New Roman" w:hAnsi="Times New Roman"/>
              </w:rPr>
              <w:tab/>
            </w:r>
            <w:r w:rsidR="00F57BAF">
              <w:rPr>
                <w:rFonts w:ascii="Times New Roman" w:hAnsi="Times New Roman"/>
              </w:rPr>
              <w:t>Provide doors</w:t>
            </w:r>
            <w:r w:rsidR="004B6F61">
              <w:rPr>
                <w:rFonts w:ascii="Times New Roman" w:hAnsi="Times New Roman"/>
              </w:rPr>
              <w:t xml:space="preserve"> that open</w:t>
            </w:r>
            <w:r w:rsidR="004F53F5">
              <w:rPr>
                <w:rFonts w:ascii="Times New Roman" w:hAnsi="Times New Roman"/>
              </w:rPr>
              <w:t xml:space="preserve"> </w:t>
            </w:r>
            <w:r w:rsidR="004B6F61">
              <w:rPr>
                <w:rFonts w:ascii="Times New Roman" w:hAnsi="Times New Roman"/>
              </w:rPr>
              <w:t>under simple pressure</w:t>
            </w:r>
            <w:r>
              <w:rPr>
                <w:rFonts w:ascii="Times New Roman" w:hAnsi="Times New Roman"/>
              </w:rPr>
              <w:t xml:space="preserve"> leading from the switchgear rooms,</w:t>
            </w:r>
            <w:r w:rsidR="004B6F61">
              <w:rPr>
                <w:rFonts w:ascii="Times New Roman" w:hAnsi="Times New Roman"/>
              </w:rPr>
              <w:t xml:space="preserve"> electrical rooms,</w:t>
            </w:r>
            <w:r>
              <w:rPr>
                <w:rFonts w:ascii="Times New Roman" w:hAnsi="Times New Roman"/>
              </w:rPr>
              <w:t xml:space="preserve"> transformer vaults, generator rooms and elevator machine rooms. </w:t>
            </w:r>
            <w:r w:rsidR="00E061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The doors shall swing in the direction of exit travel.</w:t>
            </w:r>
          </w:p>
        </w:tc>
        <w:tc>
          <w:tcPr>
            <w:tcW w:w="1800" w:type="dxa"/>
          </w:tcPr>
          <w:p w14:paraId="7B7D60B4" w14:textId="77777777" w:rsidR="002F162A" w:rsidRDefault="002F162A">
            <w:pPr>
              <w:rPr>
                <w:rFonts w:ascii="Times New Roman" w:hAnsi="Times New Roman"/>
                <w:b/>
              </w:rPr>
            </w:pPr>
          </w:p>
        </w:tc>
      </w:tr>
      <w:tr w:rsidR="003F7130" w14:paraId="30E7BC23" w14:textId="77777777" w:rsidTr="00D45F56">
        <w:trPr>
          <w:cantSplit/>
          <w:trHeight w:val="1038"/>
        </w:trPr>
        <w:tc>
          <w:tcPr>
            <w:tcW w:w="648" w:type="dxa"/>
          </w:tcPr>
          <w:p w14:paraId="51A09551" w14:textId="77777777" w:rsidR="003F7130" w:rsidRDefault="003F71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0" w:type="dxa"/>
          </w:tcPr>
          <w:p w14:paraId="188D18DF" w14:textId="17F59AC1" w:rsidR="003F7130" w:rsidRPr="00D45F56" w:rsidRDefault="003F7130" w:rsidP="003F7130">
            <w:pPr>
              <w:tabs>
                <w:tab w:val="left" w:pos="522"/>
              </w:tabs>
              <w:ind w:left="522" w:hanging="360"/>
              <w:rPr>
                <w:rFonts w:ascii="Times New Roman" w:hAnsi="Times New Roman"/>
              </w:rPr>
            </w:pPr>
            <w:r w:rsidRPr="00D45F56">
              <w:rPr>
                <w:rFonts w:ascii="Times New Roman" w:hAnsi="Times New Roman"/>
              </w:rPr>
              <w:t>g.   Emergency Feeder-circuit Wiring shall meet the fire rating requirements per NEC 700.</w:t>
            </w:r>
          </w:p>
        </w:tc>
        <w:tc>
          <w:tcPr>
            <w:tcW w:w="1800" w:type="dxa"/>
          </w:tcPr>
          <w:p w14:paraId="77FFF1AF" w14:textId="77777777" w:rsidR="003F7130" w:rsidRDefault="003F7130">
            <w:pPr>
              <w:rPr>
                <w:rFonts w:ascii="Times New Roman" w:hAnsi="Times New Roman"/>
                <w:b/>
              </w:rPr>
            </w:pPr>
          </w:p>
        </w:tc>
      </w:tr>
      <w:tr w:rsidR="00024121" w14:paraId="7DC1458D" w14:textId="77777777" w:rsidTr="00D45F56">
        <w:trPr>
          <w:cantSplit/>
        </w:trPr>
        <w:tc>
          <w:tcPr>
            <w:tcW w:w="648" w:type="dxa"/>
          </w:tcPr>
          <w:p w14:paraId="0AA2288E" w14:textId="77777777" w:rsidR="00024121" w:rsidRDefault="004F53F5" w:rsidP="004F53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10" w:type="dxa"/>
          </w:tcPr>
          <w:p w14:paraId="09FA9160" w14:textId="5366A398" w:rsidR="00024121" w:rsidRDefault="00024121" w:rsidP="00E06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Electrical metering for buildings as required in the VA Electrical Design Manual. </w:t>
            </w:r>
          </w:p>
        </w:tc>
        <w:tc>
          <w:tcPr>
            <w:tcW w:w="1800" w:type="dxa"/>
          </w:tcPr>
          <w:p w14:paraId="6CA7D5C8" w14:textId="77777777" w:rsidR="00024121" w:rsidRDefault="00024121" w:rsidP="00F06E7F">
            <w:pPr>
              <w:rPr>
                <w:rFonts w:ascii="Times New Roman" w:hAnsi="Times New Roman"/>
              </w:rPr>
            </w:pPr>
          </w:p>
        </w:tc>
      </w:tr>
      <w:tr w:rsidR="002F162A" w14:paraId="3F20BFCE" w14:textId="77777777" w:rsidTr="00D45F56">
        <w:tc>
          <w:tcPr>
            <w:tcW w:w="648" w:type="dxa"/>
          </w:tcPr>
          <w:p w14:paraId="4877FF97" w14:textId="77777777" w:rsidR="002F162A" w:rsidRDefault="004F53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10" w:type="dxa"/>
          </w:tcPr>
          <w:p w14:paraId="3E952945" w14:textId="77777777" w:rsidR="002F162A" w:rsidRDefault="002F16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Coordinate drawings with other technical disciplines</w:t>
            </w:r>
          </w:p>
        </w:tc>
        <w:tc>
          <w:tcPr>
            <w:tcW w:w="1800" w:type="dxa"/>
          </w:tcPr>
          <w:p w14:paraId="7B5D2350" w14:textId="77777777" w:rsidR="002F162A" w:rsidRDefault="002F162A">
            <w:pPr>
              <w:rPr>
                <w:rFonts w:ascii="Times New Roman" w:hAnsi="Times New Roman"/>
              </w:rPr>
            </w:pPr>
          </w:p>
        </w:tc>
      </w:tr>
      <w:tr w:rsidR="002F162A" w14:paraId="5D1CB53D" w14:textId="77777777" w:rsidTr="00D45F56">
        <w:tc>
          <w:tcPr>
            <w:tcW w:w="648" w:type="dxa"/>
          </w:tcPr>
          <w:p w14:paraId="666B1288" w14:textId="77777777" w:rsidR="002F162A" w:rsidRDefault="004F53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10" w:type="dxa"/>
          </w:tcPr>
          <w:p w14:paraId="34B2DD4C" w14:textId="77777777" w:rsidR="002F162A" w:rsidRDefault="00BE61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Compliance with VA N</w:t>
            </w:r>
            <w:r w:rsidR="006E64AD">
              <w:rPr>
                <w:rFonts w:ascii="Times New Roman" w:hAnsi="Times New Roman"/>
              </w:rPr>
              <w:t xml:space="preserve">ational </w:t>
            </w:r>
            <w:r>
              <w:rPr>
                <w:rFonts w:ascii="Times New Roman" w:hAnsi="Times New Roman"/>
              </w:rPr>
              <w:t>C</w:t>
            </w:r>
            <w:r w:rsidR="006E64AD">
              <w:rPr>
                <w:rFonts w:ascii="Times New Roman" w:hAnsi="Times New Roman"/>
              </w:rPr>
              <w:t xml:space="preserve">AD </w:t>
            </w:r>
            <w:r>
              <w:rPr>
                <w:rFonts w:ascii="Times New Roman" w:hAnsi="Times New Roman"/>
              </w:rPr>
              <w:t>S</w:t>
            </w:r>
            <w:r w:rsidR="006E64AD">
              <w:rPr>
                <w:rFonts w:ascii="Times New Roman" w:hAnsi="Times New Roman"/>
              </w:rPr>
              <w:t>tandard</w:t>
            </w:r>
            <w:r>
              <w:rPr>
                <w:rFonts w:ascii="Times New Roman" w:hAnsi="Times New Roman"/>
              </w:rPr>
              <w:t xml:space="preserve"> Application Guide and applicable N</w:t>
            </w:r>
            <w:r w:rsidR="006E64AD">
              <w:rPr>
                <w:rFonts w:ascii="Times New Roman" w:hAnsi="Times New Roman"/>
              </w:rPr>
              <w:t xml:space="preserve">ational </w:t>
            </w:r>
            <w:r>
              <w:rPr>
                <w:rFonts w:ascii="Times New Roman" w:hAnsi="Times New Roman"/>
              </w:rPr>
              <w:t>C</w:t>
            </w:r>
            <w:r w:rsidR="006E64AD">
              <w:rPr>
                <w:rFonts w:ascii="Times New Roman" w:hAnsi="Times New Roman"/>
              </w:rPr>
              <w:t xml:space="preserve">AD </w:t>
            </w:r>
            <w:r>
              <w:rPr>
                <w:rFonts w:ascii="Times New Roman" w:hAnsi="Times New Roman"/>
              </w:rPr>
              <w:t>S</w:t>
            </w:r>
            <w:r w:rsidR="006E64AD">
              <w:rPr>
                <w:rFonts w:ascii="Times New Roman" w:hAnsi="Times New Roman"/>
              </w:rPr>
              <w:t>tandard</w:t>
            </w:r>
            <w:r>
              <w:rPr>
                <w:rFonts w:ascii="Times New Roman" w:hAnsi="Times New Roman"/>
              </w:rPr>
              <w:t xml:space="preserve"> modules</w:t>
            </w:r>
          </w:p>
        </w:tc>
        <w:tc>
          <w:tcPr>
            <w:tcW w:w="1800" w:type="dxa"/>
          </w:tcPr>
          <w:p w14:paraId="4CE08A0B" w14:textId="77777777" w:rsidR="002F162A" w:rsidRDefault="002F162A">
            <w:pPr>
              <w:rPr>
                <w:rFonts w:ascii="Times New Roman" w:hAnsi="Times New Roman"/>
              </w:rPr>
            </w:pPr>
          </w:p>
        </w:tc>
      </w:tr>
    </w:tbl>
    <w:p w14:paraId="3161DEEB" w14:textId="77777777" w:rsidR="002F162A" w:rsidRPr="00D45F56" w:rsidRDefault="002F162A" w:rsidP="00D45F56">
      <w:pPr>
        <w:rPr>
          <w:rFonts w:ascii="Times New Roman" w:hAnsi="Times New Roman"/>
          <w:bCs/>
          <w:szCs w:val="24"/>
        </w:rPr>
      </w:pPr>
    </w:p>
    <w:p w14:paraId="55290240" w14:textId="77777777" w:rsidR="00D45F56" w:rsidRDefault="002F162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B4A84C3" w14:textId="00DBCFEF" w:rsidR="00D45F56" w:rsidRPr="00D45F56" w:rsidRDefault="00D45F56">
      <w:pPr>
        <w:jc w:val="center"/>
        <w:rPr>
          <w:rFonts w:ascii="Times New Roman" w:hAnsi="Times New Roman"/>
          <w:b/>
          <w:sz w:val="36"/>
        </w:rPr>
      </w:pPr>
      <w:r w:rsidRPr="00D45F56">
        <w:rPr>
          <w:rFonts w:ascii="Times New Roman" w:hAnsi="Times New Roman"/>
          <w:b/>
          <w:sz w:val="36"/>
        </w:rPr>
        <w:lastRenderedPageBreak/>
        <w:t>ELECTRICAL</w:t>
      </w:r>
    </w:p>
    <w:p w14:paraId="12B1BD95" w14:textId="21483CA0" w:rsidR="002F162A" w:rsidRDefault="00941272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DESIGN REVIEW</w:t>
      </w:r>
      <w:r w:rsidR="002F162A">
        <w:rPr>
          <w:rFonts w:ascii="Times New Roman" w:hAnsi="Times New Roman"/>
          <w:b/>
          <w:sz w:val="36"/>
        </w:rPr>
        <w:t xml:space="preserve"> CHECKLIST</w:t>
      </w:r>
    </w:p>
    <w:p w14:paraId="47C2B94C" w14:textId="77777777" w:rsidR="002F162A" w:rsidRDefault="002F162A">
      <w:pPr>
        <w:jc w:val="center"/>
        <w:rPr>
          <w:rFonts w:ascii="Times New Roman" w:hAnsi="Times New Roman"/>
          <w:b/>
          <w:sz w:val="28"/>
        </w:rPr>
      </w:pPr>
    </w:p>
    <w:p w14:paraId="144B6CFB" w14:textId="77777777" w:rsidR="002F162A" w:rsidRDefault="002F162A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TITLE________________________________PROJECT NO.</w:t>
      </w:r>
      <w:r>
        <w:rPr>
          <w:rFonts w:ascii="Times New Roman" w:hAnsi="Times New Roman"/>
          <w:b/>
          <w:sz w:val="28"/>
        </w:rPr>
        <w:tab/>
      </w:r>
    </w:p>
    <w:p w14:paraId="2CA0A0E4" w14:textId="77777777" w:rsidR="002F162A" w:rsidRDefault="002F162A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LOCATION___________________________________DATE</w:t>
      </w:r>
      <w:r>
        <w:rPr>
          <w:rFonts w:ascii="Times New Roman" w:hAnsi="Times New Roman"/>
          <w:b/>
          <w:sz w:val="28"/>
        </w:rPr>
        <w:tab/>
      </w:r>
    </w:p>
    <w:p w14:paraId="29491E26" w14:textId="77777777" w:rsidR="002F162A" w:rsidRDefault="002F162A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REVIEWED BY</w:t>
      </w:r>
      <w:r>
        <w:rPr>
          <w:rFonts w:ascii="Times New Roman" w:hAnsi="Times New Roman"/>
          <w:b/>
          <w:sz w:val="28"/>
        </w:rPr>
        <w:tab/>
      </w:r>
    </w:p>
    <w:p w14:paraId="7516710B" w14:textId="77777777" w:rsidR="002F162A" w:rsidRDefault="002F162A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ORGANIZATION</w:t>
      </w:r>
      <w:r>
        <w:rPr>
          <w:rFonts w:ascii="Times New Roman" w:hAnsi="Times New Roman"/>
          <w:b/>
          <w:sz w:val="28"/>
        </w:rPr>
        <w:tab/>
      </w:r>
    </w:p>
    <w:p w14:paraId="78FB99A5" w14:textId="77777777" w:rsidR="002F162A" w:rsidRDefault="002F162A">
      <w:pPr>
        <w:rPr>
          <w:rFonts w:ascii="Times New Roman" w:hAnsi="Times New Roman"/>
          <w:b/>
          <w:sz w:val="28"/>
        </w:rPr>
      </w:pPr>
    </w:p>
    <w:p w14:paraId="43A6CB71" w14:textId="604A26F6" w:rsidR="00D45F56" w:rsidRDefault="00D45F56" w:rsidP="00D45F56">
      <w:pPr>
        <w:rPr>
          <w:rFonts w:ascii="Times New Roman" w:hAnsi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1EC76B" wp14:editId="613C45AF">
                <wp:simplePos x="0" y="0"/>
                <wp:positionH relativeFrom="column">
                  <wp:posOffset>0</wp:posOffset>
                </wp:positionH>
                <wp:positionV relativeFrom="paragraph">
                  <wp:posOffset>390525</wp:posOffset>
                </wp:positionV>
                <wp:extent cx="5953125" cy="364490"/>
                <wp:effectExtent l="0" t="0" r="28575" b="17780"/>
                <wp:wrapSquare wrapText="bothSides"/>
                <wp:docPr id="5" name="Text Box 5" descr="DESIGN DEVELOPM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3632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51342" w14:textId="77777777" w:rsidR="00D45F56" w:rsidRDefault="00D45F56" w:rsidP="00D45F5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DESIGN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1EC76B" id="Text Box 5" o:spid="_x0000_s1029" type="#_x0000_t202" alt="DESIGN DEVELOPMENT" style="position:absolute;margin-left:0;margin-top:30.75pt;width:468.75pt;height:28.7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" fillcolor="black [3213]">
                <v:textbox style="mso-fit-shape-to-text:t">
                  <w:txbxContent>
                    <w:p w14:paraId="7AD51342" w14:textId="77777777" w:rsidR="00D45F56" w:rsidRDefault="00D45F56" w:rsidP="00D45F5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DESIGN DEVELOPMENT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4" w:name="_Hlk42011482"/>
      <w:bookmarkEnd w:id="4"/>
    </w:p>
    <w:tbl>
      <w:tblPr>
        <w:tblW w:w="9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110"/>
        <w:gridCol w:w="1800"/>
      </w:tblGrid>
      <w:tr w:rsidR="002F162A" w14:paraId="5E1A8136" w14:textId="77777777" w:rsidTr="00D45F56">
        <w:trPr>
          <w:tblHeader/>
        </w:trPr>
        <w:tc>
          <w:tcPr>
            <w:tcW w:w="648" w:type="dxa"/>
            <w:vAlign w:val="center"/>
          </w:tcPr>
          <w:p w14:paraId="00A9AA70" w14:textId="77777777" w:rsidR="002F162A" w:rsidRDefault="002F162A" w:rsidP="00D45F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NO.</w:t>
            </w:r>
          </w:p>
        </w:tc>
        <w:tc>
          <w:tcPr>
            <w:tcW w:w="7110" w:type="dxa"/>
            <w:vAlign w:val="center"/>
          </w:tcPr>
          <w:p w14:paraId="70AABCCB" w14:textId="1C6BDDEB" w:rsidR="002F162A" w:rsidRDefault="00D45F56" w:rsidP="00D45F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ELECTRICAL – DESIGN DEVELOPMENT </w:t>
            </w:r>
            <w:r w:rsidR="002F162A">
              <w:rPr>
                <w:rFonts w:ascii="Times New Roman" w:hAnsi="Times New Roman"/>
              </w:rPr>
              <w:t>ITEM</w:t>
            </w:r>
          </w:p>
        </w:tc>
        <w:tc>
          <w:tcPr>
            <w:tcW w:w="1800" w:type="dxa"/>
            <w:vAlign w:val="center"/>
          </w:tcPr>
          <w:p w14:paraId="6119AF38" w14:textId="77777777" w:rsidR="002F162A" w:rsidRDefault="002F162A" w:rsidP="00D45F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COMMENTS/</w:t>
            </w:r>
          </w:p>
          <w:p w14:paraId="3163D621" w14:textId="77777777" w:rsidR="002F162A" w:rsidRDefault="002F162A" w:rsidP="00D45F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YES/NO/NA</w:t>
            </w:r>
          </w:p>
        </w:tc>
      </w:tr>
      <w:tr w:rsidR="002F162A" w14:paraId="2BB26158" w14:textId="77777777" w:rsidTr="00D45F56">
        <w:tc>
          <w:tcPr>
            <w:tcW w:w="648" w:type="dxa"/>
          </w:tcPr>
          <w:p w14:paraId="39DBCA90" w14:textId="77777777" w:rsidR="002F162A" w:rsidRDefault="002F16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10" w:type="dxa"/>
          </w:tcPr>
          <w:p w14:paraId="3FF6B6E7" w14:textId="77777777" w:rsidR="002F162A" w:rsidRDefault="002F16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All electrical rooms, transformer vaults and closets shall not be located directly below showers, laboratories, kitchens, dishwashing areas or other areas where water service is provided. </w:t>
            </w:r>
            <w:r w:rsidR="00E061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Pipe containing liquids or gases shall not pass through these rooms.</w:t>
            </w:r>
            <w:r w:rsidR="00675865">
              <w:rPr>
                <w:rFonts w:ascii="Times New Roman" w:hAnsi="Times New Roman"/>
              </w:rPr>
              <w:t xml:space="preserve">  </w:t>
            </w:r>
            <w:r w:rsidR="00E061E0">
              <w:rPr>
                <w:rFonts w:ascii="Times New Roman" w:hAnsi="Times New Roman"/>
              </w:rPr>
              <w:t>See</w:t>
            </w:r>
            <w:r w:rsidR="00675865">
              <w:rPr>
                <w:rFonts w:ascii="Times New Roman" w:hAnsi="Times New Roman"/>
              </w:rPr>
              <w:t xml:space="preserve"> Physical Security Design Manual.</w:t>
            </w:r>
          </w:p>
        </w:tc>
        <w:tc>
          <w:tcPr>
            <w:tcW w:w="1800" w:type="dxa"/>
          </w:tcPr>
          <w:p w14:paraId="76D3856B" w14:textId="77777777" w:rsidR="002F162A" w:rsidRDefault="002F162A">
            <w:pPr>
              <w:rPr>
                <w:rFonts w:ascii="Times New Roman" w:hAnsi="Times New Roman"/>
              </w:rPr>
            </w:pPr>
          </w:p>
        </w:tc>
      </w:tr>
      <w:tr w:rsidR="002F162A" w14:paraId="2604D7BF" w14:textId="77777777" w:rsidTr="00D45F56">
        <w:trPr>
          <w:cantSplit/>
        </w:trPr>
        <w:tc>
          <w:tcPr>
            <w:tcW w:w="648" w:type="dxa"/>
          </w:tcPr>
          <w:p w14:paraId="754D3007" w14:textId="77777777" w:rsidR="002F162A" w:rsidRDefault="002F16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10" w:type="dxa"/>
          </w:tcPr>
          <w:p w14:paraId="2D386C30" w14:textId="2E7A9C97" w:rsidR="002F162A" w:rsidRDefault="002F16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Compliance </w:t>
            </w:r>
            <w:r w:rsidR="00E05EC8">
              <w:rPr>
                <w:rFonts w:ascii="Times New Roman" w:hAnsi="Times New Roman"/>
                <w:b/>
              </w:rPr>
              <w:t>to</w:t>
            </w:r>
            <w:r>
              <w:rPr>
                <w:rFonts w:ascii="Times New Roman" w:hAnsi="Times New Roman"/>
                <w:b/>
              </w:rPr>
              <w:t xml:space="preserve"> Design and Construction Procedures/ NEC/…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</w:tcPr>
          <w:p w14:paraId="689B39CA" w14:textId="77777777" w:rsidR="002F162A" w:rsidRDefault="002F162A">
            <w:pPr>
              <w:rPr>
                <w:rFonts w:ascii="Times New Roman" w:hAnsi="Times New Roman"/>
              </w:rPr>
            </w:pPr>
          </w:p>
        </w:tc>
      </w:tr>
      <w:tr w:rsidR="002F162A" w14:paraId="4ED00AA6" w14:textId="77777777" w:rsidTr="00D45F56">
        <w:trPr>
          <w:cantSplit/>
        </w:trPr>
        <w:tc>
          <w:tcPr>
            <w:tcW w:w="648" w:type="dxa"/>
          </w:tcPr>
          <w:p w14:paraId="22D57A4D" w14:textId="77777777" w:rsidR="002F162A" w:rsidRDefault="002F16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0" w:type="dxa"/>
          </w:tcPr>
          <w:p w14:paraId="72C1B37C" w14:textId="77777777" w:rsidR="002F162A" w:rsidRDefault="002F162A" w:rsidP="004F53F5">
            <w:pPr>
              <w:tabs>
                <w:tab w:val="left" w:pos="522"/>
              </w:tabs>
              <w:ind w:left="522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</w:t>
            </w:r>
            <w:r>
              <w:rPr>
                <w:rFonts w:ascii="Times New Roman" w:hAnsi="Times New Roman"/>
              </w:rPr>
              <w:tab/>
              <w:t xml:space="preserve">Requirements for Essential Electrical system distribution follow NEC 517-30/517-40 and </w:t>
            </w:r>
            <w:r>
              <w:rPr>
                <w:rFonts w:ascii="Times New Roman" w:hAnsi="Times New Roman"/>
                <w:b/>
              </w:rPr>
              <w:t>Electrical Design Manual.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</w:tcPr>
          <w:p w14:paraId="0C0FA23F" w14:textId="77777777" w:rsidR="002F162A" w:rsidRDefault="002F162A">
            <w:pPr>
              <w:rPr>
                <w:rFonts w:ascii="Times New Roman" w:hAnsi="Times New Roman"/>
              </w:rPr>
            </w:pPr>
          </w:p>
        </w:tc>
      </w:tr>
      <w:tr w:rsidR="002F162A" w14:paraId="18A45C24" w14:textId="77777777" w:rsidTr="00D45F56">
        <w:trPr>
          <w:cantSplit/>
        </w:trPr>
        <w:tc>
          <w:tcPr>
            <w:tcW w:w="648" w:type="dxa"/>
          </w:tcPr>
          <w:p w14:paraId="1E357240" w14:textId="77777777" w:rsidR="002F162A" w:rsidRDefault="002F16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0" w:type="dxa"/>
          </w:tcPr>
          <w:p w14:paraId="036CC2F7" w14:textId="77777777" w:rsidR="002F162A" w:rsidRDefault="002F162A" w:rsidP="004F53F5">
            <w:pPr>
              <w:tabs>
                <w:tab w:val="left" w:pos="522"/>
              </w:tabs>
              <w:ind w:left="522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</w:t>
            </w:r>
            <w:r>
              <w:rPr>
                <w:rFonts w:ascii="Times New Roman" w:hAnsi="Times New Roman"/>
              </w:rPr>
              <w:tab/>
              <w:t xml:space="preserve">Requirements for Primary and Secondary transformation and distribution equipment are </w:t>
            </w:r>
            <w:r w:rsidR="004F53F5">
              <w:rPr>
                <w:rFonts w:ascii="Times New Roman" w:hAnsi="Times New Roman"/>
              </w:rPr>
              <w:t xml:space="preserve">per </w:t>
            </w:r>
            <w:r>
              <w:rPr>
                <w:rFonts w:ascii="Times New Roman" w:hAnsi="Times New Roman"/>
              </w:rPr>
              <w:t>Electrical Design Manual.</w:t>
            </w:r>
          </w:p>
        </w:tc>
        <w:tc>
          <w:tcPr>
            <w:tcW w:w="1800" w:type="dxa"/>
          </w:tcPr>
          <w:p w14:paraId="7E803CAB" w14:textId="77777777" w:rsidR="002F162A" w:rsidRDefault="002F162A">
            <w:pPr>
              <w:rPr>
                <w:rFonts w:ascii="Times New Roman" w:hAnsi="Times New Roman"/>
              </w:rPr>
            </w:pPr>
          </w:p>
        </w:tc>
      </w:tr>
      <w:tr w:rsidR="002F162A" w14:paraId="4DA27BC6" w14:textId="77777777" w:rsidTr="00D45F56">
        <w:trPr>
          <w:cantSplit/>
        </w:trPr>
        <w:tc>
          <w:tcPr>
            <w:tcW w:w="648" w:type="dxa"/>
          </w:tcPr>
          <w:p w14:paraId="746F99D5" w14:textId="77777777" w:rsidR="002F162A" w:rsidRDefault="002F16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0" w:type="dxa"/>
          </w:tcPr>
          <w:p w14:paraId="786D6887" w14:textId="77777777" w:rsidR="002F162A" w:rsidRDefault="002F162A" w:rsidP="00E061E0">
            <w:pPr>
              <w:tabs>
                <w:tab w:val="left" w:pos="522"/>
              </w:tabs>
              <w:ind w:left="522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</w:t>
            </w:r>
            <w:r>
              <w:rPr>
                <w:rFonts w:ascii="Times New Roman" w:hAnsi="Times New Roman"/>
              </w:rPr>
              <w:tab/>
              <w:t>Receptacles, mounting heights as required in different areas (</w:t>
            </w:r>
            <w:r w:rsidR="00E061E0">
              <w:rPr>
                <w:rFonts w:ascii="Times New Roman" w:hAnsi="Times New Roman"/>
              </w:rPr>
              <w:t>see</w:t>
            </w:r>
            <w:r>
              <w:rPr>
                <w:rFonts w:ascii="Times New Roman" w:hAnsi="Times New Roman"/>
              </w:rPr>
              <w:t xml:space="preserve"> Electrical Design Manual) </w:t>
            </w:r>
          </w:p>
        </w:tc>
        <w:tc>
          <w:tcPr>
            <w:tcW w:w="1800" w:type="dxa"/>
          </w:tcPr>
          <w:p w14:paraId="184FEF78" w14:textId="77777777" w:rsidR="002F162A" w:rsidRDefault="002F162A">
            <w:pPr>
              <w:rPr>
                <w:rFonts w:ascii="Times New Roman" w:hAnsi="Times New Roman"/>
              </w:rPr>
            </w:pPr>
          </w:p>
        </w:tc>
      </w:tr>
      <w:tr w:rsidR="002F162A" w14:paraId="32D1F258" w14:textId="77777777" w:rsidTr="00D45F56">
        <w:trPr>
          <w:cantSplit/>
        </w:trPr>
        <w:tc>
          <w:tcPr>
            <w:tcW w:w="648" w:type="dxa"/>
          </w:tcPr>
          <w:p w14:paraId="6D734912" w14:textId="77777777" w:rsidR="002F162A" w:rsidRDefault="002F16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0" w:type="dxa"/>
          </w:tcPr>
          <w:p w14:paraId="7AC73830" w14:textId="77777777" w:rsidR="002F162A" w:rsidRDefault="002F162A" w:rsidP="00E061E0">
            <w:pPr>
              <w:tabs>
                <w:tab w:val="left" w:pos="522"/>
              </w:tabs>
              <w:ind w:left="522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ab/>
              <w:t>Raceways required in Fluoroscopic, Radiographic and Deep Therapy rooms (</w:t>
            </w:r>
            <w:r w:rsidR="00E061E0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ee Electrical Design Manual).</w:t>
            </w:r>
          </w:p>
        </w:tc>
        <w:tc>
          <w:tcPr>
            <w:tcW w:w="1800" w:type="dxa"/>
          </w:tcPr>
          <w:p w14:paraId="47C384FE" w14:textId="77777777" w:rsidR="002F162A" w:rsidRDefault="002F162A">
            <w:pPr>
              <w:rPr>
                <w:rFonts w:ascii="Times New Roman" w:hAnsi="Times New Roman"/>
              </w:rPr>
            </w:pPr>
          </w:p>
        </w:tc>
      </w:tr>
      <w:tr w:rsidR="002F162A" w14:paraId="77BCF2C7" w14:textId="77777777" w:rsidTr="00D45F56">
        <w:trPr>
          <w:cantSplit/>
        </w:trPr>
        <w:tc>
          <w:tcPr>
            <w:tcW w:w="648" w:type="dxa"/>
          </w:tcPr>
          <w:p w14:paraId="3B4AED4A" w14:textId="77777777" w:rsidR="002F162A" w:rsidRDefault="002F16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0" w:type="dxa"/>
          </w:tcPr>
          <w:p w14:paraId="447E091F" w14:textId="77777777" w:rsidR="002F162A" w:rsidRDefault="002F162A">
            <w:pPr>
              <w:tabs>
                <w:tab w:val="left" w:pos="522"/>
              </w:tabs>
              <w:ind w:left="522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</w:t>
            </w:r>
            <w:r>
              <w:rPr>
                <w:rFonts w:ascii="Times New Roman" w:hAnsi="Times New Roman"/>
              </w:rPr>
              <w:tab/>
              <w:t>Raceway systems as required in Electrical Design Manual.</w:t>
            </w:r>
          </w:p>
          <w:p w14:paraId="3230D0EA" w14:textId="77777777" w:rsidR="002F162A" w:rsidRDefault="002F162A">
            <w:pPr>
              <w:tabs>
                <w:tab w:val="left" w:pos="972"/>
              </w:tabs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</w:t>
            </w:r>
            <w:r>
              <w:rPr>
                <w:rFonts w:ascii="Times New Roman" w:hAnsi="Times New Roman"/>
              </w:rPr>
              <w:tab/>
              <w:t>All wiring shall be installed in raceways.</w:t>
            </w:r>
          </w:p>
          <w:p w14:paraId="15CB7501" w14:textId="77777777" w:rsidR="002F162A" w:rsidRDefault="002F162A" w:rsidP="00E061E0">
            <w:pPr>
              <w:tabs>
                <w:tab w:val="left" w:pos="972"/>
              </w:tabs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</w:t>
            </w:r>
            <w:r>
              <w:rPr>
                <w:rFonts w:ascii="Times New Roman" w:hAnsi="Times New Roman"/>
              </w:rPr>
              <w:tab/>
              <w:t>Underground raceways shall be encased in concrete.</w:t>
            </w:r>
          </w:p>
        </w:tc>
        <w:tc>
          <w:tcPr>
            <w:tcW w:w="1800" w:type="dxa"/>
          </w:tcPr>
          <w:p w14:paraId="39547298" w14:textId="77777777" w:rsidR="002F162A" w:rsidRDefault="002F162A">
            <w:pPr>
              <w:rPr>
                <w:rFonts w:ascii="Times New Roman" w:hAnsi="Times New Roman"/>
              </w:rPr>
            </w:pPr>
          </w:p>
        </w:tc>
      </w:tr>
      <w:tr w:rsidR="002F162A" w14:paraId="3B799F2C" w14:textId="77777777" w:rsidTr="00D45F56">
        <w:trPr>
          <w:cantSplit/>
        </w:trPr>
        <w:tc>
          <w:tcPr>
            <w:tcW w:w="648" w:type="dxa"/>
          </w:tcPr>
          <w:p w14:paraId="26BABA06" w14:textId="77777777" w:rsidR="002F162A" w:rsidRDefault="002F16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10" w:type="dxa"/>
          </w:tcPr>
          <w:p w14:paraId="647F4A39" w14:textId="77777777" w:rsidR="002F162A" w:rsidRDefault="002F162A" w:rsidP="004F53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Alarms:  Nonflammable medical gas and medical- surgical vacuum systems</w:t>
            </w:r>
            <w:r w:rsidR="00B368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E061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See Electrical Design Manual and NFPA 99</w:t>
            </w:r>
            <w:r w:rsidR="004F53F5">
              <w:rPr>
                <w:rFonts w:ascii="Times New Roman" w:hAnsi="Times New Roman"/>
              </w:rPr>
              <w:t>.</w:t>
            </w:r>
          </w:p>
        </w:tc>
        <w:tc>
          <w:tcPr>
            <w:tcW w:w="1800" w:type="dxa"/>
          </w:tcPr>
          <w:p w14:paraId="024F68F1" w14:textId="77777777" w:rsidR="002F162A" w:rsidRDefault="002F162A">
            <w:pPr>
              <w:rPr>
                <w:rFonts w:ascii="Times New Roman" w:hAnsi="Times New Roman"/>
              </w:rPr>
            </w:pPr>
          </w:p>
        </w:tc>
      </w:tr>
      <w:tr w:rsidR="002F162A" w14:paraId="4582072E" w14:textId="77777777" w:rsidTr="00D45F56">
        <w:trPr>
          <w:cantSplit/>
        </w:trPr>
        <w:tc>
          <w:tcPr>
            <w:tcW w:w="648" w:type="dxa"/>
          </w:tcPr>
          <w:p w14:paraId="43DC289D" w14:textId="77777777" w:rsidR="002F162A" w:rsidRDefault="002F16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0" w:type="dxa"/>
          </w:tcPr>
          <w:p w14:paraId="700EE068" w14:textId="77777777" w:rsidR="002F162A" w:rsidRDefault="002F162A">
            <w:pPr>
              <w:tabs>
                <w:tab w:val="left" w:pos="522"/>
              </w:tabs>
              <w:ind w:left="522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</w:t>
            </w:r>
            <w:r>
              <w:rPr>
                <w:rFonts w:ascii="Times New Roman" w:hAnsi="Times New Roman"/>
              </w:rPr>
              <w:tab/>
              <w:t>Master alarm panels required at the telephone switchboard and engineering control center or boiler plant.</w:t>
            </w:r>
          </w:p>
        </w:tc>
        <w:tc>
          <w:tcPr>
            <w:tcW w:w="1800" w:type="dxa"/>
          </w:tcPr>
          <w:p w14:paraId="05C3D9AA" w14:textId="77777777" w:rsidR="002F162A" w:rsidRDefault="002F162A">
            <w:pPr>
              <w:rPr>
                <w:rFonts w:ascii="Times New Roman" w:hAnsi="Times New Roman"/>
              </w:rPr>
            </w:pPr>
          </w:p>
        </w:tc>
      </w:tr>
      <w:tr w:rsidR="002F162A" w14:paraId="6955CC09" w14:textId="77777777" w:rsidTr="00D45F56">
        <w:trPr>
          <w:cantSplit/>
        </w:trPr>
        <w:tc>
          <w:tcPr>
            <w:tcW w:w="648" w:type="dxa"/>
          </w:tcPr>
          <w:p w14:paraId="285A40EF" w14:textId="77777777" w:rsidR="002F162A" w:rsidRDefault="002F16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0" w:type="dxa"/>
          </w:tcPr>
          <w:p w14:paraId="2979E6C5" w14:textId="1E581BBE" w:rsidR="002F162A" w:rsidRDefault="002F162A">
            <w:pPr>
              <w:tabs>
                <w:tab w:val="left" w:pos="522"/>
              </w:tabs>
              <w:ind w:left="522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</w:t>
            </w:r>
            <w:r>
              <w:rPr>
                <w:rFonts w:ascii="Times New Roman" w:hAnsi="Times New Roman"/>
              </w:rPr>
              <w:tab/>
              <w:t xml:space="preserve">Area alarms provided at </w:t>
            </w:r>
            <w:r w:rsidR="00F57BAF">
              <w:rPr>
                <w:rFonts w:ascii="Times New Roman" w:hAnsi="Times New Roman"/>
              </w:rPr>
              <w:t>nurses’</w:t>
            </w:r>
            <w:r>
              <w:rPr>
                <w:rFonts w:ascii="Times New Roman" w:hAnsi="Times New Roman"/>
              </w:rPr>
              <w:t xml:space="preserve"> stations where medical gas systems are installed.</w:t>
            </w:r>
          </w:p>
        </w:tc>
        <w:tc>
          <w:tcPr>
            <w:tcW w:w="1800" w:type="dxa"/>
          </w:tcPr>
          <w:p w14:paraId="4496D428" w14:textId="77777777" w:rsidR="002F162A" w:rsidRDefault="002F162A">
            <w:pPr>
              <w:rPr>
                <w:rFonts w:ascii="Times New Roman" w:hAnsi="Times New Roman"/>
              </w:rPr>
            </w:pPr>
          </w:p>
        </w:tc>
      </w:tr>
      <w:tr w:rsidR="002F162A" w14:paraId="33AAA4BB" w14:textId="77777777" w:rsidTr="00D45F56">
        <w:trPr>
          <w:cantSplit/>
        </w:trPr>
        <w:tc>
          <w:tcPr>
            <w:tcW w:w="648" w:type="dxa"/>
          </w:tcPr>
          <w:p w14:paraId="5AECC570" w14:textId="77777777" w:rsidR="002F162A" w:rsidRDefault="002F16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10" w:type="dxa"/>
          </w:tcPr>
          <w:p w14:paraId="485F3241" w14:textId="77777777" w:rsidR="002F162A" w:rsidRDefault="002F162A" w:rsidP="006758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Miscellaneous Alarms </w:t>
            </w:r>
            <w:r w:rsidR="00E061E0">
              <w:rPr>
                <w:rFonts w:ascii="Times New Roman" w:hAnsi="Times New Roman"/>
              </w:rPr>
              <w:t>(s</w:t>
            </w:r>
            <w:r>
              <w:rPr>
                <w:rFonts w:ascii="Times New Roman" w:hAnsi="Times New Roman"/>
              </w:rPr>
              <w:t xml:space="preserve">ee Electrical Design Manual), such as Blood Bank refrigeration, Medical Gas System Alarm and others. </w:t>
            </w:r>
          </w:p>
        </w:tc>
        <w:tc>
          <w:tcPr>
            <w:tcW w:w="1800" w:type="dxa"/>
          </w:tcPr>
          <w:p w14:paraId="0717B5EB" w14:textId="77777777" w:rsidR="002F162A" w:rsidRDefault="002F162A">
            <w:pPr>
              <w:rPr>
                <w:rFonts w:ascii="Times New Roman" w:hAnsi="Times New Roman"/>
              </w:rPr>
            </w:pPr>
          </w:p>
        </w:tc>
      </w:tr>
      <w:tr w:rsidR="002F162A" w14:paraId="43BEFDE1" w14:textId="77777777" w:rsidTr="00D45F56">
        <w:trPr>
          <w:cantSplit/>
        </w:trPr>
        <w:tc>
          <w:tcPr>
            <w:tcW w:w="648" w:type="dxa"/>
          </w:tcPr>
          <w:p w14:paraId="347E61CA" w14:textId="77777777" w:rsidR="002F162A" w:rsidRDefault="002F16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10" w:type="dxa"/>
          </w:tcPr>
          <w:p w14:paraId="6F7A63A3" w14:textId="77777777" w:rsidR="002F162A" w:rsidRDefault="002F162A" w:rsidP="00E06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Electrical sub-metering equipment as required</w:t>
            </w:r>
            <w:r w:rsidR="00E061E0">
              <w:rPr>
                <w:rFonts w:ascii="Times New Roman" w:hAnsi="Times New Roman"/>
              </w:rPr>
              <w:t xml:space="preserve"> by the</w:t>
            </w:r>
            <w:r>
              <w:rPr>
                <w:rFonts w:ascii="Times New Roman" w:hAnsi="Times New Roman"/>
              </w:rPr>
              <w:t xml:space="preserve"> Electrical Design Manual</w:t>
            </w:r>
            <w:r w:rsidR="00E061E0">
              <w:rPr>
                <w:rFonts w:ascii="Times New Roman" w:hAnsi="Times New Roman"/>
              </w:rPr>
              <w:t>, and sustainability requirements.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</w:tcPr>
          <w:p w14:paraId="454D5B93" w14:textId="77777777" w:rsidR="002F162A" w:rsidRDefault="002F162A">
            <w:pPr>
              <w:rPr>
                <w:rFonts w:ascii="Times New Roman" w:hAnsi="Times New Roman"/>
              </w:rPr>
            </w:pPr>
          </w:p>
        </w:tc>
      </w:tr>
      <w:tr w:rsidR="002F162A" w14:paraId="6EF88078" w14:textId="77777777" w:rsidTr="00D45F56">
        <w:trPr>
          <w:cantSplit/>
        </w:trPr>
        <w:tc>
          <w:tcPr>
            <w:tcW w:w="648" w:type="dxa"/>
          </w:tcPr>
          <w:p w14:paraId="111E74A9" w14:textId="77777777" w:rsidR="002F162A" w:rsidRDefault="004F53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10" w:type="dxa"/>
          </w:tcPr>
          <w:p w14:paraId="586E3BA7" w14:textId="77777777" w:rsidR="002F162A" w:rsidRDefault="002F162A" w:rsidP="004F53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Lightning Protection System</w:t>
            </w:r>
            <w:r w:rsidR="004F53F5">
              <w:rPr>
                <w:rFonts w:ascii="Times New Roman" w:hAnsi="Times New Roman"/>
              </w:rPr>
              <w:t xml:space="preserve">: </w:t>
            </w:r>
            <w:r w:rsidR="00E061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See Electrical Design Manual.  </w:t>
            </w:r>
          </w:p>
        </w:tc>
        <w:tc>
          <w:tcPr>
            <w:tcW w:w="1800" w:type="dxa"/>
          </w:tcPr>
          <w:p w14:paraId="17F361B8" w14:textId="77777777" w:rsidR="002F162A" w:rsidRDefault="002F162A">
            <w:pPr>
              <w:rPr>
                <w:rFonts w:ascii="Times New Roman" w:hAnsi="Times New Roman"/>
              </w:rPr>
            </w:pPr>
          </w:p>
        </w:tc>
      </w:tr>
      <w:tr w:rsidR="002F162A" w14:paraId="7D6D8A9E" w14:textId="77777777" w:rsidTr="00D45F56">
        <w:trPr>
          <w:cantSplit/>
        </w:trPr>
        <w:tc>
          <w:tcPr>
            <w:tcW w:w="648" w:type="dxa"/>
          </w:tcPr>
          <w:p w14:paraId="4E657760" w14:textId="77777777" w:rsidR="002F162A" w:rsidRDefault="004F53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7110" w:type="dxa"/>
          </w:tcPr>
          <w:p w14:paraId="25A17A6A" w14:textId="77777777" w:rsidR="002F162A" w:rsidRDefault="002F162A" w:rsidP="006758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Fire Alarm Systems:</w:t>
            </w:r>
            <w:r w:rsidR="00675865">
              <w:rPr>
                <w:rFonts w:ascii="Times New Roman" w:hAnsi="Times New Roman"/>
              </w:rPr>
              <w:t xml:space="preserve"> See Fire Protection Design Manual</w:t>
            </w:r>
          </w:p>
        </w:tc>
        <w:tc>
          <w:tcPr>
            <w:tcW w:w="1800" w:type="dxa"/>
          </w:tcPr>
          <w:p w14:paraId="3EE1F47F" w14:textId="77777777" w:rsidR="002F162A" w:rsidRDefault="002F162A">
            <w:pPr>
              <w:rPr>
                <w:rFonts w:ascii="Times New Roman" w:hAnsi="Times New Roman"/>
              </w:rPr>
            </w:pPr>
          </w:p>
        </w:tc>
      </w:tr>
      <w:tr w:rsidR="002F162A" w14:paraId="5EDD4E8C" w14:textId="77777777" w:rsidTr="00D45F56">
        <w:trPr>
          <w:cantSplit/>
        </w:trPr>
        <w:tc>
          <w:tcPr>
            <w:tcW w:w="648" w:type="dxa"/>
          </w:tcPr>
          <w:p w14:paraId="6E6BD179" w14:textId="77777777" w:rsidR="002F162A" w:rsidRDefault="004F53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110" w:type="dxa"/>
          </w:tcPr>
          <w:p w14:paraId="394FF562" w14:textId="77777777" w:rsidR="002F162A" w:rsidRDefault="002F16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Coordinate drawings with other technical disciplines</w:t>
            </w:r>
          </w:p>
        </w:tc>
        <w:tc>
          <w:tcPr>
            <w:tcW w:w="1800" w:type="dxa"/>
          </w:tcPr>
          <w:p w14:paraId="4B859621" w14:textId="77777777" w:rsidR="002F162A" w:rsidRDefault="002F162A">
            <w:pPr>
              <w:rPr>
                <w:rFonts w:ascii="Times New Roman" w:hAnsi="Times New Roman"/>
              </w:rPr>
            </w:pPr>
          </w:p>
        </w:tc>
      </w:tr>
      <w:tr w:rsidR="002F162A" w14:paraId="41C6E106" w14:textId="77777777" w:rsidTr="00D45F56">
        <w:trPr>
          <w:cantSplit/>
        </w:trPr>
        <w:tc>
          <w:tcPr>
            <w:tcW w:w="648" w:type="dxa"/>
          </w:tcPr>
          <w:p w14:paraId="6B1B338A" w14:textId="77777777" w:rsidR="002F162A" w:rsidRDefault="004F53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110" w:type="dxa"/>
          </w:tcPr>
          <w:p w14:paraId="0D951771" w14:textId="77777777" w:rsidR="002F162A" w:rsidRDefault="00BE6129" w:rsidP="00E06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Compliance with VA N</w:t>
            </w:r>
            <w:r w:rsidR="006E64AD">
              <w:rPr>
                <w:rFonts w:ascii="Times New Roman" w:hAnsi="Times New Roman"/>
              </w:rPr>
              <w:t xml:space="preserve">ational </w:t>
            </w:r>
            <w:r>
              <w:rPr>
                <w:rFonts w:ascii="Times New Roman" w:hAnsi="Times New Roman"/>
              </w:rPr>
              <w:t>C</w:t>
            </w:r>
            <w:r w:rsidR="006E64AD">
              <w:rPr>
                <w:rFonts w:ascii="Times New Roman" w:hAnsi="Times New Roman"/>
              </w:rPr>
              <w:t xml:space="preserve">AD </w:t>
            </w:r>
            <w:r>
              <w:rPr>
                <w:rFonts w:ascii="Times New Roman" w:hAnsi="Times New Roman"/>
              </w:rPr>
              <w:t>S</w:t>
            </w:r>
            <w:r w:rsidR="006E64AD">
              <w:rPr>
                <w:rFonts w:ascii="Times New Roman" w:hAnsi="Times New Roman"/>
              </w:rPr>
              <w:t>tandard</w:t>
            </w:r>
            <w:r>
              <w:rPr>
                <w:rFonts w:ascii="Times New Roman" w:hAnsi="Times New Roman"/>
              </w:rPr>
              <w:t xml:space="preserve"> Application Guide and applicable N</w:t>
            </w:r>
            <w:r w:rsidR="006E64AD">
              <w:rPr>
                <w:rFonts w:ascii="Times New Roman" w:hAnsi="Times New Roman"/>
              </w:rPr>
              <w:t xml:space="preserve">ational </w:t>
            </w:r>
            <w:r>
              <w:rPr>
                <w:rFonts w:ascii="Times New Roman" w:hAnsi="Times New Roman"/>
              </w:rPr>
              <w:t>C</w:t>
            </w:r>
            <w:r w:rsidR="006E64AD">
              <w:rPr>
                <w:rFonts w:ascii="Times New Roman" w:hAnsi="Times New Roman"/>
              </w:rPr>
              <w:t xml:space="preserve">AD </w:t>
            </w:r>
            <w:r>
              <w:rPr>
                <w:rFonts w:ascii="Times New Roman" w:hAnsi="Times New Roman"/>
              </w:rPr>
              <w:t>S</w:t>
            </w:r>
            <w:r w:rsidR="006E64AD">
              <w:rPr>
                <w:rFonts w:ascii="Times New Roman" w:hAnsi="Times New Roman"/>
              </w:rPr>
              <w:t>tandard</w:t>
            </w:r>
            <w:r>
              <w:rPr>
                <w:rFonts w:ascii="Times New Roman" w:hAnsi="Times New Roman"/>
              </w:rPr>
              <w:t xml:space="preserve"> modules.</w:t>
            </w:r>
          </w:p>
        </w:tc>
        <w:tc>
          <w:tcPr>
            <w:tcW w:w="1800" w:type="dxa"/>
          </w:tcPr>
          <w:p w14:paraId="2BB10984" w14:textId="77777777" w:rsidR="002F162A" w:rsidRDefault="002F162A">
            <w:pPr>
              <w:rPr>
                <w:rFonts w:ascii="Times New Roman" w:hAnsi="Times New Roman"/>
              </w:rPr>
            </w:pPr>
          </w:p>
        </w:tc>
      </w:tr>
    </w:tbl>
    <w:p w14:paraId="05B37561" w14:textId="77777777" w:rsidR="002F162A" w:rsidRPr="00D45F56" w:rsidRDefault="002F162A" w:rsidP="00D45F56">
      <w:pPr>
        <w:rPr>
          <w:rFonts w:ascii="Times New Roman" w:hAnsi="Times New Roman"/>
          <w:bCs/>
          <w:szCs w:val="24"/>
        </w:rPr>
      </w:pPr>
    </w:p>
    <w:p w14:paraId="21B077F1" w14:textId="77777777" w:rsidR="00D45F56" w:rsidRDefault="002F162A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br w:type="page"/>
      </w:r>
    </w:p>
    <w:p w14:paraId="40F2E64D" w14:textId="54BCE052" w:rsidR="00D45F56" w:rsidRDefault="00D45F56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lastRenderedPageBreak/>
        <w:t>ELECTRICAL</w:t>
      </w:r>
    </w:p>
    <w:p w14:paraId="50AAC7AE" w14:textId="09F61792" w:rsidR="002F162A" w:rsidRDefault="00941272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DESIGN REVIEW</w:t>
      </w:r>
      <w:r w:rsidR="002F162A">
        <w:rPr>
          <w:rFonts w:ascii="Times New Roman" w:hAnsi="Times New Roman"/>
          <w:b/>
          <w:sz w:val="36"/>
        </w:rPr>
        <w:t xml:space="preserve"> CHECKLIST</w:t>
      </w:r>
    </w:p>
    <w:p w14:paraId="42BB35F4" w14:textId="77777777" w:rsidR="002F162A" w:rsidRPr="00BE6129" w:rsidRDefault="002F162A">
      <w:pPr>
        <w:jc w:val="center"/>
        <w:rPr>
          <w:rFonts w:ascii="Times New Roman" w:hAnsi="Times New Roman"/>
          <w:b/>
          <w:sz w:val="10"/>
          <w:szCs w:val="10"/>
        </w:rPr>
      </w:pPr>
    </w:p>
    <w:p w14:paraId="2311A005" w14:textId="77777777" w:rsidR="002F162A" w:rsidRDefault="002F162A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TITLE________________________________PROJECT NO.</w:t>
      </w:r>
      <w:r>
        <w:rPr>
          <w:rFonts w:ascii="Times New Roman" w:hAnsi="Times New Roman"/>
          <w:b/>
          <w:sz w:val="28"/>
        </w:rPr>
        <w:tab/>
      </w:r>
    </w:p>
    <w:p w14:paraId="76349324" w14:textId="77777777" w:rsidR="002F162A" w:rsidRDefault="002F162A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LOCATION___________________________________DATE</w:t>
      </w:r>
      <w:r>
        <w:rPr>
          <w:rFonts w:ascii="Times New Roman" w:hAnsi="Times New Roman"/>
          <w:b/>
          <w:sz w:val="28"/>
        </w:rPr>
        <w:tab/>
      </w:r>
    </w:p>
    <w:p w14:paraId="59FDB62D" w14:textId="77777777" w:rsidR="002F162A" w:rsidRDefault="002F162A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REVIEWED BY</w:t>
      </w:r>
      <w:r>
        <w:rPr>
          <w:rFonts w:ascii="Times New Roman" w:hAnsi="Times New Roman"/>
          <w:b/>
          <w:sz w:val="28"/>
        </w:rPr>
        <w:tab/>
      </w:r>
    </w:p>
    <w:p w14:paraId="7542BDFA" w14:textId="6CF683A0" w:rsidR="002F162A" w:rsidRDefault="002F162A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ORGANIZATION</w:t>
      </w:r>
      <w:r>
        <w:rPr>
          <w:rFonts w:ascii="Times New Roman" w:hAnsi="Times New Roman"/>
          <w:b/>
          <w:sz w:val="28"/>
        </w:rPr>
        <w:tab/>
      </w:r>
    </w:p>
    <w:p w14:paraId="48248929" w14:textId="3CAEC36F" w:rsidR="00D45F56" w:rsidRDefault="00D45F56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</w:p>
    <w:p w14:paraId="65EF9766" w14:textId="125627C9" w:rsidR="00D45F56" w:rsidRDefault="00D45F56" w:rsidP="00D45F56">
      <w:pPr>
        <w:rPr>
          <w:rFonts w:ascii="Times New Roman" w:hAnsi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651C30A" wp14:editId="318D3C7C">
                <wp:simplePos x="0" y="0"/>
                <wp:positionH relativeFrom="column">
                  <wp:posOffset>0</wp:posOffset>
                </wp:positionH>
                <wp:positionV relativeFrom="paragraph">
                  <wp:posOffset>390525</wp:posOffset>
                </wp:positionV>
                <wp:extent cx="5953125" cy="364490"/>
                <wp:effectExtent l="0" t="0" r="28575" b="17780"/>
                <wp:wrapSquare wrapText="bothSides"/>
                <wp:docPr id="6" name="Text Box 6" descr="CONSTRUCTION DOCUME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3632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42275" w14:textId="77777777" w:rsidR="00D45F56" w:rsidRDefault="00D45F56" w:rsidP="00D45F5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CONSTRUCTION DOCUMENTS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51C30A" id="Text Box 6" o:spid="_x0000_s1030" type="#_x0000_t202" alt="CONSTRUCTION DOCUMENTS" style="position:absolute;margin-left:0;margin-top:30.75pt;width:468.75pt;height:28.7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" fillcolor="black [3213]">
                <v:textbox style="mso-fit-shape-to-text:t">
                  <w:txbxContent>
                    <w:p w14:paraId="79B42275" w14:textId="77777777" w:rsidR="00D45F56" w:rsidRDefault="00D45F56" w:rsidP="00D45F5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CONSTRUCTION DOCUMENTS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5" w:name="_Hlk42000863"/>
      <w:bookmarkEnd w:id="5"/>
    </w:p>
    <w:tbl>
      <w:tblPr>
        <w:tblW w:w="9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110"/>
        <w:gridCol w:w="1800"/>
      </w:tblGrid>
      <w:tr w:rsidR="00D45F56" w14:paraId="7054A5B1" w14:textId="77777777" w:rsidTr="00D45F56">
        <w:trPr>
          <w:tblHeader/>
        </w:trPr>
        <w:tc>
          <w:tcPr>
            <w:tcW w:w="648" w:type="dxa"/>
            <w:vAlign w:val="center"/>
          </w:tcPr>
          <w:p w14:paraId="54131F0C" w14:textId="77777777" w:rsidR="00D45F56" w:rsidRDefault="00D45F56" w:rsidP="00D45F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NO.</w:t>
            </w:r>
          </w:p>
        </w:tc>
        <w:tc>
          <w:tcPr>
            <w:tcW w:w="7110" w:type="dxa"/>
            <w:vAlign w:val="center"/>
          </w:tcPr>
          <w:p w14:paraId="61F90CC5" w14:textId="542D67E4" w:rsidR="00D45F56" w:rsidRDefault="00D45F56" w:rsidP="00D45F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ELECTRICAL – </w:t>
            </w:r>
            <w:r>
              <w:rPr>
                <w:rFonts w:ascii="Times New Roman" w:hAnsi="Times New Roman"/>
              </w:rPr>
              <w:t>CONSTRUCTION DOCUMENTS</w:t>
            </w:r>
            <w:bookmarkStart w:id="6" w:name="_GoBack"/>
            <w:bookmarkEnd w:id="6"/>
            <w:r>
              <w:rPr>
                <w:rFonts w:ascii="Times New Roman" w:hAnsi="Times New Roman"/>
              </w:rPr>
              <w:t xml:space="preserve"> ITEM</w:t>
            </w:r>
          </w:p>
        </w:tc>
        <w:tc>
          <w:tcPr>
            <w:tcW w:w="1800" w:type="dxa"/>
            <w:vAlign w:val="center"/>
          </w:tcPr>
          <w:p w14:paraId="2A6BCBBE" w14:textId="77777777" w:rsidR="00D45F56" w:rsidRPr="00BE6129" w:rsidRDefault="00D45F56" w:rsidP="00D45F5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E6129">
              <w:rPr>
                <w:rFonts w:ascii="Times New Roman" w:hAnsi="Times New Roman"/>
                <w:sz w:val="23"/>
                <w:szCs w:val="23"/>
              </w:rPr>
              <w:t>COMMENTS/</w:t>
            </w:r>
          </w:p>
          <w:p w14:paraId="0473FA44" w14:textId="77777777" w:rsidR="00D45F56" w:rsidRDefault="00D45F56" w:rsidP="00D45F56">
            <w:pPr>
              <w:jc w:val="center"/>
              <w:rPr>
                <w:rFonts w:ascii="Times New Roman" w:hAnsi="Times New Roman"/>
              </w:rPr>
            </w:pPr>
            <w:r w:rsidRPr="00BE6129">
              <w:rPr>
                <w:rFonts w:ascii="Times New Roman" w:hAnsi="Times New Roman"/>
                <w:sz w:val="23"/>
                <w:szCs w:val="23"/>
              </w:rPr>
              <w:t>YES/NO/NA</w:t>
            </w:r>
          </w:p>
        </w:tc>
      </w:tr>
      <w:tr w:rsidR="00D45F56" w14:paraId="41E02ABA" w14:textId="77777777" w:rsidTr="00D45F56">
        <w:tc>
          <w:tcPr>
            <w:tcW w:w="648" w:type="dxa"/>
          </w:tcPr>
          <w:p w14:paraId="7A6570D5" w14:textId="77777777" w:rsidR="00D45F56" w:rsidRDefault="00D45F56" w:rsidP="00D45F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10" w:type="dxa"/>
          </w:tcPr>
          <w:p w14:paraId="20A68D32" w14:textId="3753BBC6" w:rsidR="00D45F56" w:rsidRDefault="00D45F56" w:rsidP="00D45F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Requirements for Essential and Standby Electrical System distribution - follow </w:t>
            </w:r>
            <w:r w:rsidRPr="00675865">
              <w:rPr>
                <w:rFonts w:ascii="Times New Roman" w:hAnsi="Times New Roman"/>
              </w:rPr>
              <w:t>Electrical Design Manual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</w:tcPr>
          <w:p w14:paraId="30838DB5" w14:textId="77777777" w:rsidR="00D45F56" w:rsidRDefault="00D45F56" w:rsidP="00D45F56">
            <w:pPr>
              <w:rPr>
                <w:rFonts w:ascii="Times New Roman" w:hAnsi="Times New Roman"/>
              </w:rPr>
            </w:pPr>
          </w:p>
        </w:tc>
      </w:tr>
      <w:tr w:rsidR="00D45F56" w14:paraId="43C06F0C" w14:textId="77777777" w:rsidTr="00D45F56">
        <w:trPr>
          <w:cantSplit/>
        </w:trPr>
        <w:tc>
          <w:tcPr>
            <w:tcW w:w="648" w:type="dxa"/>
          </w:tcPr>
          <w:p w14:paraId="4FD3F078" w14:textId="77777777" w:rsidR="00D45F56" w:rsidRDefault="00D45F56" w:rsidP="00D45F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10" w:type="dxa"/>
          </w:tcPr>
          <w:p w14:paraId="10BD0FB3" w14:textId="77777777" w:rsidR="00D45F56" w:rsidRDefault="00D45F56" w:rsidP="00D45F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Requirements for primary and secondary transformation and distribution equipment (see Electrical Design Manual).</w:t>
            </w:r>
          </w:p>
        </w:tc>
        <w:tc>
          <w:tcPr>
            <w:tcW w:w="1800" w:type="dxa"/>
          </w:tcPr>
          <w:p w14:paraId="40101347" w14:textId="77777777" w:rsidR="00D45F56" w:rsidRDefault="00D45F56" w:rsidP="00D45F56">
            <w:pPr>
              <w:rPr>
                <w:rFonts w:ascii="Times New Roman" w:hAnsi="Times New Roman"/>
              </w:rPr>
            </w:pPr>
          </w:p>
        </w:tc>
      </w:tr>
      <w:tr w:rsidR="00D45F56" w14:paraId="07789540" w14:textId="77777777" w:rsidTr="00D45F56">
        <w:trPr>
          <w:cantSplit/>
        </w:trPr>
        <w:tc>
          <w:tcPr>
            <w:tcW w:w="648" w:type="dxa"/>
          </w:tcPr>
          <w:p w14:paraId="4870FA8C" w14:textId="77777777" w:rsidR="00D45F56" w:rsidRDefault="00D45F56" w:rsidP="00D45F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10" w:type="dxa"/>
          </w:tcPr>
          <w:p w14:paraId="3148A8DF" w14:textId="77777777" w:rsidR="00D45F56" w:rsidRDefault="00D45F56" w:rsidP="00D45F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Receptacles, mounting heights as required in different areas (see Electrical Design Manual).</w:t>
            </w:r>
          </w:p>
        </w:tc>
        <w:tc>
          <w:tcPr>
            <w:tcW w:w="1800" w:type="dxa"/>
          </w:tcPr>
          <w:p w14:paraId="4B834EF3" w14:textId="77777777" w:rsidR="00D45F56" w:rsidRDefault="00D45F56" w:rsidP="00D45F56">
            <w:pPr>
              <w:rPr>
                <w:rFonts w:ascii="Times New Roman" w:hAnsi="Times New Roman"/>
              </w:rPr>
            </w:pPr>
          </w:p>
        </w:tc>
      </w:tr>
      <w:tr w:rsidR="00D45F56" w14:paraId="33B58435" w14:textId="77777777" w:rsidTr="00D45F56">
        <w:trPr>
          <w:cantSplit/>
        </w:trPr>
        <w:tc>
          <w:tcPr>
            <w:tcW w:w="648" w:type="dxa"/>
          </w:tcPr>
          <w:p w14:paraId="38026AFA" w14:textId="77777777" w:rsidR="00D45F56" w:rsidRDefault="00D45F56" w:rsidP="00D45F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10" w:type="dxa"/>
          </w:tcPr>
          <w:p w14:paraId="4FCED189" w14:textId="77777777" w:rsidR="00D45F56" w:rsidRDefault="00D45F56" w:rsidP="00D45F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Raceways required in Fluoroscopic, Radiographic and Deep Therapy rooms (see Electrical Design Manual).</w:t>
            </w:r>
          </w:p>
        </w:tc>
        <w:tc>
          <w:tcPr>
            <w:tcW w:w="1800" w:type="dxa"/>
          </w:tcPr>
          <w:p w14:paraId="4C495101" w14:textId="77777777" w:rsidR="00D45F56" w:rsidRDefault="00D45F56" w:rsidP="00D45F56">
            <w:pPr>
              <w:rPr>
                <w:rFonts w:ascii="Times New Roman" w:hAnsi="Times New Roman"/>
              </w:rPr>
            </w:pPr>
          </w:p>
        </w:tc>
      </w:tr>
      <w:tr w:rsidR="00D45F56" w14:paraId="69C4A86E" w14:textId="77777777" w:rsidTr="00D45F56">
        <w:trPr>
          <w:cantSplit/>
        </w:trPr>
        <w:tc>
          <w:tcPr>
            <w:tcW w:w="648" w:type="dxa"/>
          </w:tcPr>
          <w:p w14:paraId="559DADDC" w14:textId="77777777" w:rsidR="00D45F56" w:rsidRDefault="00D45F56" w:rsidP="00D45F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10" w:type="dxa"/>
          </w:tcPr>
          <w:p w14:paraId="1D23AB23" w14:textId="77777777" w:rsidR="00D45F56" w:rsidRDefault="00D45F56" w:rsidP="00D45F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Raceway systems (see Electrical Design Manual):</w:t>
            </w:r>
          </w:p>
        </w:tc>
        <w:tc>
          <w:tcPr>
            <w:tcW w:w="1800" w:type="dxa"/>
          </w:tcPr>
          <w:p w14:paraId="7C692BDD" w14:textId="77777777" w:rsidR="00D45F56" w:rsidRDefault="00D45F56" w:rsidP="00D45F56">
            <w:pPr>
              <w:rPr>
                <w:rFonts w:ascii="Times New Roman" w:hAnsi="Times New Roman"/>
              </w:rPr>
            </w:pPr>
          </w:p>
        </w:tc>
      </w:tr>
      <w:tr w:rsidR="00D45F56" w14:paraId="085C8678" w14:textId="77777777" w:rsidTr="00D45F56">
        <w:trPr>
          <w:cantSplit/>
        </w:trPr>
        <w:tc>
          <w:tcPr>
            <w:tcW w:w="648" w:type="dxa"/>
          </w:tcPr>
          <w:p w14:paraId="387E7A93" w14:textId="77777777" w:rsidR="00D45F56" w:rsidRDefault="00D45F56" w:rsidP="00D45F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0" w:type="dxa"/>
          </w:tcPr>
          <w:p w14:paraId="6731217B" w14:textId="77777777" w:rsidR="00D45F56" w:rsidRDefault="00D45F56" w:rsidP="00D45F56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</w:t>
            </w:r>
            <w:r>
              <w:rPr>
                <w:rFonts w:ascii="Times New Roman" w:hAnsi="Times New Roman"/>
              </w:rPr>
              <w:tab/>
              <w:t>Install all wiring in raceways.</w:t>
            </w:r>
          </w:p>
        </w:tc>
        <w:tc>
          <w:tcPr>
            <w:tcW w:w="1800" w:type="dxa"/>
          </w:tcPr>
          <w:p w14:paraId="62DE61D8" w14:textId="77777777" w:rsidR="00D45F56" w:rsidRDefault="00D45F56" w:rsidP="00D45F56">
            <w:pPr>
              <w:rPr>
                <w:rFonts w:ascii="Times New Roman" w:hAnsi="Times New Roman"/>
              </w:rPr>
            </w:pPr>
          </w:p>
        </w:tc>
      </w:tr>
      <w:tr w:rsidR="00D45F56" w14:paraId="4E4384B2" w14:textId="77777777" w:rsidTr="00D45F56">
        <w:trPr>
          <w:cantSplit/>
        </w:trPr>
        <w:tc>
          <w:tcPr>
            <w:tcW w:w="648" w:type="dxa"/>
          </w:tcPr>
          <w:p w14:paraId="609F6BC1" w14:textId="77777777" w:rsidR="00D45F56" w:rsidRDefault="00D45F56" w:rsidP="00D45F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0" w:type="dxa"/>
          </w:tcPr>
          <w:p w14:paraId="5EF5B3DD" w14:textId="77777777" w:rsidR="00D45F56" w:rsidRDefault="00D45F56" w:rsidP="00D45F56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</w:t>
            </w:r>
            <w:r>
              <w:rPr>
                <w:rFonts w:ascii="Times New Roman" w:hAnsi="Times New Roman"/>
              </w:rPr>
              <w:tab/>
              <w:t>Encase underground raceways in concrete.</w:t>
            </w:r>
          </w:p>
        </w:tc>
        <w:tc>
          <w:tcPr>
            <w:tcW w:w="1800" w:type="dxa"/>
          </w:tcPr>
          <w:p w14:paraId="1301FC94" w14:textId="77777777" w:rsidR="00D45F56" w:rsidRDefault="00D45F56" w:rsidP="00D45F56">
            <w:pPr>
              <w:rPr>
                <w:rFonts w:ascii="Times New Roman" w:hAnsi="Times New Roman"/>
              </w:rPr>
            </w:pPr>
          </w:p>
        </w:tc>
      </w:tr>
      <w:tr w:rsidR="00D45F56" w14:paraId="57BBC2CF" w14:textId="77777777" w:rsidTr="00D45F56">
        <w:trPr>
          <w:cantSplit/>
        </w:trPr>
        <w:tc>
          <w:tcPr>
            <w:tcW w:w="648" w:type="dxa"/>
          </w:tcPr>
          <w:p w14:paraId="0F466CB8" w14:textId="77777777" w:rsidR="00D45F56" w:rsidRDefault="00D45F56" w:rsidP="00D45F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10" w:type="dxa"/>
          </w:tcPr>
          <w:p w14:paraId="1BC59055" w14:textId="77777777" w:rsidR="00D45F56" w:rsidRDefault="00D45F56" w:rsidP="00D45F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Alarms:  Nonflammable medical gas and medical- surgical vacuum systems (see Electrical Design Manual) and NFPA 99:</w:t>
            </w:r>
          </w:p>
        </w:tc>
        <w:tc>
          <w:tcPr>
            <w:tcW w:w="1800" w:type="dxa"/>
          </w:tcPr>
          <w:p w14:paraId="053EDD48" w14:textId="77777777" w:rsidR="00D45F56" w:rsidRDefault="00D45F56" w:rsidP="00D45F56">
            <w:pPr>
              <w:rPr>
                <w:rFonts w:ascii="Times New Roman" w:hAnsi="Times New Roman"/>
              </w:rPr>
            </w:pPr>
          </w:p>
        </w:tc>
      </w:tr>
      <w:tr w:rsidR="00D45F56" w14:paraId="50C1BF23" w14:textId="77777777" w:rsidTr="00D45F56">
        <w:trPr>
          <w:cantSplit/>
        </w:trPr>
        <w:tc>
          <w:tcPr>
            <w:tcW w:w="648" w:type="dxa"/>
          </w:tcPr>
          <w:p w14:paraId="592D6D1E" w14:textId="77777777" w:rsidR="00D45F56" w:rsidRDefault="00D45F56" w:rsidP="00D45F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0" w:type="dxa"/>
          </w:tcPr>
          <w:p w14:paraId="3EC003A5" w14:textId="5B6C3C71" w:rsidR="00D45F56" w:rsidRDefault="00D45F56" w:rsidP="00D45F56">
            <w:pPr>
              <w:tabs>
                <w:tab w:val="left" w:pos="522"/>
              </w:tabs>
              <w:ind w:left="522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</w:t>
            </w:r>
            <w:r>
              <w:rPr>
                <w:rFonts w:ascii="Times New Roman" w:hAnsi="Times New Roman"/>
              </w:rPr>
              <w:tab/>
              <w:t>Master alarm panels required at the Telephone Console Room and Engineering Control Center.</w:t>
            </w:r>
          </w:p>
        </w:tc>
        <w:tc>
          <w:tcPr>
            <w:tcW w:w="1800" w:type="dxa"/>
          </w:tcPr>
          <w:p w14:paraId="6758B26C" w14:textId="77777777" w:rsidR="00D45F56" w:rsidRDefault="00D45F56" w:rsidP="00D45F56">
            <w:pPr>
              <w:rPr>
                <w:rFonts w:ascii="Times New Roman" w:hAnsi="Times New Roman"/>
              </w:rPr>
            </w:pPr>
          </w:p>
        </w:tc>
      </w:tr>
      <w:tr w:rsidR="00D45F56" w14:paraId="5C8B989E" w14:textId="77777777" w:rsidTr="00D45F56">
        <w:trPr>
          <w:cantSplit/>
        </w:trPr>
        <w:tc>
          <w:tcPr>
            <w:tcW w:w="648" w:type="dxa"/>
          </w:tcPr>
          <w:p w14:paraId="33CE7CC1" w14:textId="77777777" w:rsidR="00D45F56" w:rsidRDefault="00D45F56" w:rsidP="00D45F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0" w:type="dxa"/>
          </w:tcPr>
          <w:p w14:paraId="1394C631" w14:textId="755510A3" w:rsidR="00D45F56" w:rsidRDefault="00D45F56" w:rsidP="00D45F56">
            <w:pPr>
              <w:tabs>
                <w:tab w:val="left" w:pos="522"/>
              </w:tabs>
              <w:ind w:left="522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</w:t>
            </w:r>
            <w:r>
              <w:rPr>
                <w:rFonts w:ascii="Times New Roman" w:hAnsi="Times New Roman"/>
              </w:rPr>
              <w:tab/>
              <w:t>Area alarms provided at nurses’ stations where medical gas systems are installed.</w:t>
            </w:r>
          </w:p>
        </w:tc>
        <w:tc>
          <w:tcPr>
            <w:tcW w:w="1800" w:type="dxa"/>
          </w:tcPr>
          <w:p w14:paraId="4D84039E" w14:textId="77777777" w:rsidR="00D45F56" w:rsidRDefault="00D45F56" w:rsidP="00D45F56">
            <w:pPr>
              <w:rPr>
                <w:rFonts w:ascii="Times New Roman" w:hAnsi="Times New Roman"/>
              </w:rPr>
            </w:pPr>
          </w:p>
        </w:tc>
      </w:tr>
      <w:tr w:rsidR="00D45F56" w14:paraId="0801B092" w14:textId="77777777" w:rsidTr="00D45F56">
        <w:trPr>
          <w:cantSplit/>
        </w:trPr>
        <w:tc>
          <w:tcPr>
            <w:tcW w:w="648" w:type="dxa"/>
          </w:tcPr>
          <w:p w14:paraId="726AC587" w14:textId="77777777" w:rsidR="00D45F56" w:rsidRDefault="00D45F56" w:rsidP="00D45F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10" w:type="dxa"/>
          </w:tcPr>
          <w:p w14:paraId="0528CDF9" w14:textId="77777777" w:rsidR="00D45F56" w:rsidRDefault="00D45F56" w:rsidP="00D45F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Miscellaneous Alarm Systems (see Electrical Design Manual): Blood Bank refrigeration, Medical Gas System Alarm and others. </w:t>
            </w:r>
          </w:p>
        </w:tc>
        <w:tc>
          <w:tcPr>
            <w:tcW w:w="1800" w:type="dxa"/>
          </w:tcPr>
          <w:p w14:paraId="09727BBD" w14:textId="77777777" w:rsidR="00D45F56" w:rsidRDefault="00D45F56" w:rsidP="00D45F56">
            <w:pPr>
              <w:rPr>
                <w:rFonts w:ascii="Times New Roman" w:hAnsi="Times New Roman"/>
              </w:rPr>
            </w:pPr>
          </w:p>
        </w:tc>
      </w:tr>
      <w:tr w:rsidR="00D45F56" w14:paraId="4326F3D7" w14:textId="77777777" w:rsidTr="00D45F56">
        <w:trPr>
          <w:cantSplit/>
        </w:trPr>
        <w:tc>
          <w:tcPr>
            <w:tcW w:w="648" w:type="dxa"/>
          </w:tcPr>
          <w:p w14:paraId="43DF7947" w14:textId="77777777" w:rsidR="00D45F56" w:rsidRDefault="00D45F56" w:rsidP="00D45F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110" w:type="dxa"/>
          </w:tcPr>
          <w:p w14:paraId="6F3C6105" w14:textId="77777777" w:rsidR="00D45F56" w:rsidRDefault="00D45F56" w:rsidP="00D45F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Lightning Protection System: (see Electrical Design Manual).  </w:t>
            </w:r>
          </w:p>
        </w:tc>
        <w:tc>
          <w:tcPr>
            <w:tcW w:w="1800" w:type="dxa"/>
          </w:tcPr>
          <w:p w14:paraId="7A6300E9" w14:textId="77777777" w:rsidR="00D45F56" w:rsidRDefault="00D45F56" w:rsidP="00D45F56">
            <w:pPr>
              <w:rPr>
                <w:rFonts w:ascii="Times New Roman" w:hAnsi="Times New Roman"/>
              </w:rPr>
            </w:pPr>
          </w:p>
        </w:tc>
      </w:tr>
      <w:tr w:rsidR="00D45F56" w14:paraId="4C476C18" w14:textId="77777777" w:rsidTr="00D45F56">
        <w:trPr>
          <w:cantSplit/>
        </w:trPr>
        <w:tc>
          <w:tcPr>
            <w:tcW w:w="648" w:type="dxa"/>
          </w:tcPr>
          <w:p w14:paraId="3BACA0E5" w14:textId="77777777" w:rsidR="00D45F56" w:rsidRDefault="00D45F56" w:rsidP="00D45F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110" w:type="dxa"/>
          </w:tcPr>
          <w:p w14:paraId="68A551EC" w14:textId="77777777" w:rsidR="00D45F56" w:rsidRDefault="00D45F56" w:rsidP="00D45F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Fire Alarm Systems: See Fire Protection Design Manual</w:t>
            </w:r>
          </w:p>
        </w:tc>
        <w:tc>
          <w:tcPr>
            <w:tcW w:w="1800" w:type="dxa"/>
          </w:tcPr>
          <w:p w14:paraId="2944B7AF" w14:textId="77777777" w:rsidR="00D45F56" w:rsidRDefault="00D45F56" w:rsidP="00D45F56">
            <w:pPr>
              <w:rPr>
                <w:rFonts w:ascii="Times New Roman" w:hAnsi="Times New Roman"/>
              </w:rPr>
            </w:pPr>
          </w:p>
        </w:tc>
      </w:tr>
      <w:tr w:rsidR="00D45F56" w14:paraId="478DCA1B" w14:textId="77777777" w:rsidTr="00D45F56">
        <w:trPr>
          <w:cantSplit/>
        </w:trPr>
        <w:tc>
          <w:tcPr>
            <w:tcW w:w="648" w:type="dxa"/>
          </w:tcPr>
          <w:p w14:paraId="6B0AC569" w14:textId="77777777" w:rsidR="00D45F56" w:rsidRDefault="00D45F56" w:rsidP="00D45F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110" w:type="dxa"/>
          </w:tcPr>
          <w:p w14:paraId="17442E2E" w14:textId="77777777" w:rsidR="00D45F56" w:rsidRDefault="00D45F56" w:rsidP="00D45F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Coordinate drawings with other technical disciplines</w:t>
            </w:r>
          </w:p>
        </w:tc>
        <w:tc>
          <w:tcPr>
            <w:tcW w:w="1800" w:type="dxa"/>
          </w:tcPr>
          <w:p w14:paraId="2DAC56E1" w14:textId="77777777" w:rsidR="00D45F56" w:rsidRDefault="00D45F56" w:rsidP="00D45F56">
            <w:pPr>
              <w:rPr>
                <w:rFonts w:ascii="Times New Roman" w:hAnsi="Times New Roman"/>
              </w:rPr>
            </w:pPr>
          </w:p>
        </w:tc>
      </w:tr>
      <w:tr w:rsidR="00D45F56" w14:paraId="5241E897" w14:textId="77777777" w:rsidTr="00D45F56">
        <w:trPr>
          <w:cantSplit/>
        </w:trPr>
        <w:tc>
          <w:tcPr>
            <w:tcW w:w="648" w:type="dxa"/>
          </w:tcPr>
          <w:p w14:paraId="258F5BE1" w14:textId="77777777" w:rsidR="00D45F56" w:rsidRDefault="00D45F56" w:rsidP="00D45F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110" w:type="dxa"/>
          </w:tcPr>
          <w:p w14:paraId="07C49A10" w14:textId="77777777" w:rsidR="00D45F56" w:rsidRDefault="00D45F56" w:rsidP="00D45F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Compliance with VA National CAD Standard Application Guide and applicable National CAD Standard modules</w:t>
            </w:r>
          </w:p>
        </w:tc>
        <w:tc>
          <w:tcPr>
            <w:tcW w:w="1800" w:type="dxa"/>
          </w:tcPr>
          <w:p w14:paraId="1C570AB1" w14:textId="77777777" w:rsidR="00D45F56" w:rsidRDefault="00D45F56" w:rsidP="00D45F56">
            <w:pPr>
              <w:rPr>
                <w:rFonts w:ascii="Times New Roman" w:hAnsi="Times New Roman"/>
              </w:rPr>
            </w:pPr>
          </w:p>
        </w:tc>
      </w:tr>
    </w:tbl>
    <w:p w14:paraId="4584BCDA" w14:textId="77777777" w:rsidR="002F162A" w:rsidRPr="00D45F56" w:rsidRDefault="002F162A" w:rsidP="00D45F56">
      <w:pPr>
        <w:rPr>
          <w:rFonts w:ascii="Times New Roman" w:hAnsi="Times New Roman"/>
        </w:rPr>
      </w:pPr>
    </w:p>
    <w:sectPr w:rsidR="002F162A" w:rsidRPr="00D45F5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BA2A0" w14:textId="77777777" w:rsidR="00FC07FE" w:rsidRDefault="00FC07FE">
      <w:r>
        <w:separator/>
      </w:r>
    </w:p>
  </w:endnote>
  <w:endnote w:type="continuationSeparator" w:id="0">
    <w:p w14:paraId="0243B3A3" w14:textId="77777777" w:rsidR="00FC07FE" w:rsidRDefault="00FC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E44A1" w14:textId="77777777" w:rsidR="00ED52BE" w:rsidRDefault="00ED52BE">
    <w:pPr>
      <w:pStyle w:val="Footer"/>
      <w:tabs>
        <w:tab w:val="clear" w:pos="4320"/>
        <w:tab w:val="clear" w:pos="8640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29786" w14:textId="77777777" w:rsidR="00FC07FE" w:rsidRDefault="00FC07FE">
      <w:r>
        <w:separator/>
      </w:r>
    </w:p>
  </w:footnote>
  <w:footnote w:type="continuationSeparator" w:id="0">
    <w:p w14:paraId="30AC50F2" w14:textId="77777777" w:rsidR="00FC07FE" w:rsidRDefault="00FC0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0DA1C" w14:textId="7E9EF002" w:rsidR="00ED52BE" w:rsidRDefault="002C0224">
    <w:pPr>
      <w:pStyle w:val="Header"/>
      <w:tabs>
        <w:tab w:val="clear" w:pos="8640"/>
        <w:tab w:val="right" w:pos="9360"/>
      </w:tabs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 xml:space="preserve">June 1, </w:t>
    </w:r>
    <w:r w:rsidR="00ED52BE">
      <w:rPr>
        <w:rFonts w:ascii="Times New Roman" w:hAnsi="Times New Roman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1CED"/>
    <w:multiLevelType w:val="hybridMultilevel"/>
    <w:tmpl w:val="D02A54F2"/>
    <w:lvl w:ilvl="0" w:tplc="0409000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85506"/>
    <w:multiLevelType w:val="hybridMultilevel"/>
    <w:tmpl w:val="19FAED7C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29"/>
    <w:rsid w:val="00024121"/>
    <w:rsid w:val="000425B8"/>
    <w:rsid w:val="000A6AF2"/>
    <w:rsid w:val="000B0076"/>
    <w:rsid w:val="000E4BE0"/>
    <w:rsid w:val="001208F5"/>
    <w:rsid w:val="001259EE"/>
    <w:rsid w:val="001A707A"/>
    <w:rsid w:val="00203511"/>
    <w:rsid w:val="00215B07"/>
    <w:rsid w:val="00221045"/>
    <w:rsid w:val="002822F3"/>
    <w:rsid w:val="002C0224"/>
    <w:rsid w:val="002E7C0D"/>
    <w:rsid w:val="002F162A"/>
    <w:rsid w:val="002F7FE0"/>
    <w:rsid w:val="003175A5"/>
    <w:rsid w:val="00321F49"/>
    <w:rsid w:val="003A49C4"/>
    <w:rsid w:val="003C5E7E"/>
    <w:rsid w:val="003F7130"/>
    <w:rsid w:val="00411537"/>
    <w:rsid w:val="00482000"/>
    <w:rsid w:val="004B6F61"/>
    <w:rsid w:val="004F53F5"/>
    <w:rsid w:val="0053071F"/>
    <w:rsid w:val="005515DC"/>
    <w:rsid w:val="00561846"/>
    <w:rsid w:val="00566F19"/>
    <w:rsid w:val="00567243"/>
    <w:rsid w:val="006142CD"/>
    <w:rsid w:val="00675865"/>
    <w:rsid w:val="006B348C"/>
    <w:rsid w:val="006E64AD"/>
    <w:rsid w:val="00730375"/>
    <w:rsid w:val="00747B84"/>
    <w:rsid w:val="0075372E"/>
    <w:rsid w:val="007767E9"/>
    <w:rsid w:val="00781DC7"/>
    <w:rsid w:val="007B019C"/>
    <w:rsid w:val="007B74F9"/>
    <w:rsid w:val="00844CF2"/>
    <w:rsid w:val="00853FDC"/>
    <w:rsid w:val="008647BE"/>
    <w:rsid w:val="008B0422"/>
    <w:rsid w:val="008C4CE2"/>
    <w:rsid w:val="00941272"/>
    <w:rsid w:val="009543A9"/>
    <w:rsid w:val="009E05B2"/>
    <w:rsid w:val="009E2DC8"/>
    <w:rsid w:val="00A13FA5"/>
    <w:rsid w:val="00A16215"/>
    <w:rsid w:val="00AA10DF"/>
    <w:rsid w:val="00B26115"/>
    <w:rsid w:val="00B36637"/>
    <w:rsid w:val="00B3687D"/>
    <w:rsid w:val="00B50224"/>
    <w:rsid w:val="00BA2C40"/>
    <w:rsid w:val="00BC7A38"/>
    <w:rsid w:val="00BE6129"/>
    <w:rsid w:val="00C07A72"/>
    <w:rsid w:val="00C245BC"/>
    <w:rsid w:val="00C25162"/>
    <w:rsid w:val="00C4062D"/>
    <w:rsid w:val="00C759D8"/>
    <w:rsid w:val="00C76506"/>
    <w:rsid w:val="00CB3893"/>
    <w:rsid w:val="00CD3530"/>
    <w:rsid w:val="00D45F56"/>
    <w:rsid w:val="00D55884"/>
    <w:rsid w:val="00DA4978"/>
    <w:rsid w:val="00DE25E6"/>
    <w:rsid w:val="00E05EC8"/>
    <w:rsid w:val="00E061E0"/>
    <w:rsid w:val="00E210A8"/>
    <w:rsid w:val="00E5424E"/>
    <w:rsid w:val="00EA3EBA"/>
    <w:rsid w:val="00EB62AF"/>
    <w:rsid w:val="00ED52BE"/>
    <w:rsid w:val="00EE6B24"/>
    <w:rsid w:val="00F06E7F"/>
    <w:rsid w:val="00F2798F"/>
    <w:rsid w:val="00F56BD2"/>
    <w:rsid w:val="00F57BAF"/>
    <w:rsid w:val="00FC07FE"/>
    <w:rsid w:val="00FE0BF0"/>
    <w:rsid w:val="00FE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0909AD"/>
  <w15:chartTrackingRefBased/>
  <w15:docId w15:val="{279B49E2-4850-4814-8030-4981D3BA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EE6B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6B2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A2C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2C4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A2C4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BA2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2C40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9E05B2"/>
    <w:pPr>
      <w:ind w:left="720"/>
      <w:contextualSpacing/>
    </w:pPr>
  </w:style>
  <w:style w:type="character" w:styleId="Hyperlink">
    <w:name w:val="Hyperlink"/>
    <w:basedOn w:val="DefaultParagraphFont"/>
    <w:unhideWhenUsed/>
    <w:rsid w:val="004820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fm.va.gov/t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2237</TotalTime>
  <Pages>1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Review Checklist - Electrical</vt:lpstr>
    </vt:vector>
  </TitlesOfParts>
  <Company>DVA</Company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Review Checklist - Electrical</dc:title>
  <dc:subject>Design Review Checklist</dc:subject>
  <dc:creator>Department of Veterans Affairs, Office of Construction and Facilities Management, Facilities Standards Service</dc:creator>
  <cp:keywords/>
  <dc:description/>
  <cp:lastModifiedBy>Bunn, Elizabeth (CFM)</cp:lastModifiedBy>
  <cp:revision>10</cp:revision>
  <cp:lastPrinted>2001-11-13T19:45:00Z</cp:lastPrinted>
  <dcterms:created xsi:type="dcterms:W3CDTF">2020-05-13T18:05:00Z</dcterms:created>
  <dcterms:modified xsi:type="dcterms:W3CDTF">2020-06-03T01:06:00Z</dcterms:modified>
  <cp:category/>
</cp:coreProperties>
</file>